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7"/>
        <w:keepNext/>
        <w:keepLines w:val="false"/>
        <w:widowControl w:val="false"/>
        <w:shd w:val="clear" w:color="auto" w:fill="auto"/>
        <w:bidi w:val="0"/>
        <w:spacing w:lineRule="auto" w:line="240" w:before="0" w:after="0"/>
        <w:ind w:left="680" w:right="510" w:hanging="0"/>
        <w:jc w:val="left"/>
        <w:rPr>
          <w:color w:val="000000"/>
          <w:spacing w:val="0"/>
          <w:w w:val="100"/>
          <w:highlight w:val="white"/>
          <w:lang w:val="ru-RU" w:eastAsia="ru-RU" w:bidi="ru-RU"/>
        </w:rPr>
      </w:pPr>
      <w:r>
        <w:rPr>
          <w:color w:val="000000"/>
          <w:spacing w:val="0"/>
          <w:w w:val="100"/>
          <w:highlight w:val="white"/>
          <w:lang w:val="ru-RU" w:eastAsia="ru-RU" w:bidi="ru-RU"/>
        </w:rPr>
      </w:r>
    </w:p>
    <w:p>
      <w:pPr>
        <w:pStyle w:val="Style17"/>
        <w:widowControl w:val="false"/>
        <w:shd w:val="clear" w:color="auto" w:fill="auto"/>
        <w:bidi w:val="0"/>
        <w:spacing w:lineRule="auto" w:line="240" w:before="0" w:after="0"/>
        <w:ind w:left="680" w:right="510" w:hanging="0"/>
        <w:jc w:val="left"/>
        <w:rPr>
          <w:color w:val="000000"/>
          <w:spacing w:val="0"/>
          <w:w w:val="100"/>
          <w:highlight w:val="white"/>
          <w:lang w:val="ru-RU" w:eastAsia="ru-RU" w:bidi="ru-RU"/>
        </w:rPr>
      </w:pPr>
      <w:r>
        <w:rPr>
          <w:color w:val="000000"/>
          <w:spacing w:val="0"/>
          <w:w w:val="100"/>
          <w:highlight w:val="white"/>
          <w:lang w:val="ru-RU" w:eastAsia="ru-RU" w:bidi="ru-RU"/>
        </w:rPr>
      </w:r>
    </w:p>
    <w:p>
      <w:pPr>
        <w:pStyle w:val="Style17"/>
        <w:widowControl w:val="false"/>
        <w:shd w:val="clear" w:color="auto" w:fill="auto"/>
        <w:bidi w:val="0"/>
        <w:spacing w:lineRule="auto" w:line="240" w:before="0" w:after="0"/>
        <w:ind w:left="680" w:right="510" w:hanging="0"/>
        <w:jc w:val="left"/>
        <w:rPr>
          <w:color w:val="000000"/>
          <w:spacing w:val="0"/>
          <w:w w:val="100"/>
          <w:highlight w:val="white"/>
          <w:lang w:val="ru-RU" w:eastAsia="ru-RU" w:bidi="ru-RU"/>
        </w:rPr>
      </w:pPr>
      <w:r>
        <w:rPr>
          <w:color w:val="000000"/>
          <w:spacing w:val="0"/>
          <w:w w:val="100"/>
          <w:highlight w:val="white"/>
          <w:lang w:val="ru-RU" w:eastAsia="ru-RU" w:bidi="ru-RU"/>
        </w:rPr>
      </w:r>
    </w:p>
    <w:p>
      <w:pPr>
        <w:pStyle w:val="Style17"/>
        <w:widowControl w:val="false"/>
        <w:shd w:val="clear" w:color="auto" w:fill="auto"/>
        <w:bidi w:val="0"/>
        <w:spacing w:lineRule="auto" w:line="240" w:before="0" w:after="0"/>
        <w:ind w:left="680" w:right="510" w:hanging="0"/>
        <w:jc w:val="left"/>
        <w:rPr>
          <w:color w:val="000000"/>
          <w:spacing w:val="0"/>
          <w:w w:val="100"/>
          <w:highlight w:val="white"/>
          <w:lang w:val="ru-RU" w:eastAsia="ru-RU" w:bidi="ru-RU"/>
        </w:rPr>
      </w:pPr>
      <w:r>
        <w:rPr>
          <w:color w:val="000000"/>
          <w:spacing w:val="0"/>
          <w:w w:val="100"/>
          <w:highlight w:val="white"/>
          <w:lang w:val="ru-RU" w:eastAsia="ru-RU" w:bidi="ru-RU"/>
        </w:rPr>
      </w:r>
    </w:p>
    <w:p>
      <w:pPr>
        <w:pStyle w:val="Style17"/>
        <w:widowControl w:val="false"/>
        <w:shd w:val="clear" w:color="auto" w:fill="auto"/>
        <w:bidi w:val="0"/>
        <w:spacing w:lineRule="auto" w:line="240" w:before="0" w:after="0"/>
        <w:ind w:left="680" w:right="510" w:hanging="0"/>
        <w:jc w:val="left"/>
        <w:rPr>
          <w:color w:val="000000"/>
          <w:spacing w:val="0"/>
          <w:w w:val="100"/>
          <w:highlight w:val="white"/>
          <w:lang w:val="ru-RU" w:eastAsia="ru-RU" w:bidi="ru-RU"/>
        </w:rPr>
      </w:pPr>
      <w:r>
        <w:rPr>
          <w:color w:val="000000"/>
          <w:spacing w:val="0"/>
          <w:w w:val="100"/>
          <w:highlight w:val="white"/>
          <w:lang w:val="ru-RU" w:eastAsia="ru-RU" w:bidi="ru-RU"/>
        </w:rPr>
      </w:r>
    </w:p>
    <w:p>
      <w:pPr>
        <w:pStyle w:val="Style17"/>
        <w:widowControl w:val="false"/>
        <w:shd w:val="clear" w:color="auto" w:fill="auto"/>
        <w:bidi w:val="0"/>
        <w:spacing w:lineRule="auto" w:line="240" w:before="0" w:after="0"/>
        <w:ind w:left="680" w:right="510" w:hanging="0"/>
        <w:jc w:val="left"/>
        <w:rPr>
          <w:color w:val="000000"/>
          <w:spacing w:val="0"/>
          <w:w w:val="100"/>
          <w:highlight w:val="white"/>
          <w:lang w:val="ru-RU" w:eastAsia="ru-RU" w:bidi="ru-RU"/>
        </w:rPr>
      </w:pPr>
      <w:r>
        <w:rPr>
          <w:color w:val="000000"/>
          <w:spacing w:val="0"/>
          <w:w w:val="100"/>
          <w:highlight w:val="white"/>
          <w:lang w:val="ru-RU" w:eastAsia="ru-RU" w:bidi="ru-RU"/>
        </w:rPr>
      </w:r>
    </w:p>
    <w:p>
      <w:pPr>
        <w:pStyle w:val="Style17"/>
        <w:widowControl w:val="false"/>
        <w:shd w:val="clear" w:color="auto" w:fill="auto"/>
        <w:bidi w:val="0"/>
        <w:spacing w:lineRule="auto" w:line="240" w:before="0" w:after="0"/>
        <w:ind w:left="680" w:right="510" w:hanging="0"/>
        <w:jc w:val="left"/>
        <w:rPr>
          <w:color w:val="000000"/>
          <w:spacing w:val="0"/>
          <w:w w:val="100"/>
          <w:highlight w:val="white"/>
          <w:lang w:val="ru-RU" w:eastAsia="ru-RU" w:bidi="ru-RU"/>
        </w:rPr>
      </w:pPr>
      <w:r>
        <w:rPr>
          <w:color w:val="000000"/>
          <w:spacing w:val="0"/>
          <w:w w:val="100"/>
          <w:highlight w:val="white"/>
          <w:lang w:val="ru-RU" w:eastAsia="ru-RU" w:bidi="ru-RU"/>
        </w:rPr>
      </w:r>
    </w:p>
    <w:p>
      <w:pPr>
        <w:pStyle w:val="Style17"/>
        <w:widowControl w:val="false"/>
        <w:shd w:val="clear" w:color="auto" w:fill="auto"/>
        <w:bidi w:val="0"/>
        <w:spacing w:lineRule="auto" w:line="240" w:before="0" w:after="0"/>
        <w:ind w:left="680" w:right="510" w:hanging="0"/>
        <w:jc w:val="left"/>
        <w:rPr>
          <w:color w:val="000000"/>
          <w:spacing w:val="0"/>
          <w:w w:val="100"/>
          <w:highlight w:val="white"/>
          <w:lang w:val="ru-RU" w:eastAsia="ru-RU" w:bidi="ru-RU"/>
        </w:rPr>
      </w:pPr>
      <w:r>
        <w:rPr>
          <w:color w:val="000000"/>
          <w:spacing w:val="0"/>
          <w:w w:val="100"/>
          <w:highlight w:val="white"/>
          <w:lang w:val="ru-RU" w:eastAsia="ru-RU" w:bidi="ru-RU"/>
        </w:rPr>
      </w:r>
    </w:p>
    <w:p>
      <w:pPr>
        <w:pStyle w:val="Style17"/>
        <w:widowControl w:val="false"/>
        <w:shd w:val="clear" w:color="auto" w:fill="auto"/>
        <w:bidi w:val="0"/>
        <w:spacing w:lineRule="auto" w:line="240" w:before="0" w:after="0"/>
        <w:ind w:left="680" w:right="510" w:hanging="0"/>
        <w:jc w:val="left"/>
        <w:rPr>
          <w:color w:val="000000"/>
          <w:spacing w:val="0"/>
          <w:w w:val="100"/>
          <w:highlight w:val="white"/>
          <w:lang w:val="ru-RU" w:eastAsia="ru-RU" w:bidi="ru-RU"/>
        </w:rPr>
      </w:pPr>
      <w:r>
        <w:rPr>
          <w:color w:val="000000"/>
          <w:spacing w:val="0"/>
          <w:w w:val="100"/>
          <w:highlight w:val="white"/>
          <w:lang w:val="ru-RU" w:eastAsia="ru-RU" w:bidi="ru-RU"/>
        </w:rPr>
      </w:r>
    </w:p>
    <w:p>
      <w:pPr>
        <w:pStyle w:val="Style17"/>
        <w:widowControl w:val="false"/>
        <w:shd w:val="clear" w:color="auto" w:fill="auto"/>
        <w:bidi w:val="0"/>
        <w:spacing w:lineRule="auto" w:line="240" w:before="0" w:after="0"/>
        <w:ind w:left="680" w:right="510" w:hanging="0"/>
        <w:jc w:val="left"/>
        <w:rPr/>
      </w:pPr>
      <w:r>
        <w:rPr>
          <w:color w:val="000000"/>
          <w:spacing w:val="0"/>
          <w:w w:val="100"/>
          <w:shd w:fill="FFFFFF" w:val="clear"/>
          <w:lang w:val="ru-RU" w:eastAsia="ru-RU" w:bidi="ru-RU"/>
        </w:rPr>
        <w:t xml:space="preserve">О внесении изменений в </w:t>
      </w:r>
    </w:p>
    <w:p>
      <w:pPr>
        <w:pStyle w:val="Style17"/>
        <w:widowControl w:val="false"/>
        <w:shd w:val="clear" w:color="auto" w:fill="auto"/>
        <w:bidi w:val="0"/>
        <w:spacing w:lineRule="auto" w:line="240" w:before="0" w:after="0"/>
        <w:ind w:left="680" w:right="510" w:hanging="0"/>
        <w:jc w:val="left"/>
        <w:rPr/>
      </w:pPr>
      <w:r>
        <w:rPr>
          <w:color w:val="000000"/>
          <w:spacing w:val="0"/>
          <w:w w:val="100"/>
          <w:shd w:fill="FFFFFF" w:val="clear"/>
          <w:lang w:val="ru-RU" w:eastAsia="ru-RU" w:bidi="ru-RU"/>
        </w:rPr>
        <w:t xml:space="preserve">постановление министерства    </w:t>
      </w:r>
    </w:p>
    <w:p>
      <w:pPr>
        <w:pStyle w:val="Style17"/>
        <w:widowControl w:val="false"/>
        <w:shd w:val="clear" w:color="auto" w:fill="auto"/>
        <w:bidi w:val="0"/>
        <w:spacing w:lineRule="auto" w:line="240" w:before="0" w:after="0"/>
        <w:ind w:left="680" w:right="510" w:hanging="0"/>
        <w:jc w:val="left"/>
        <w:rPr/>
      </w:pPr>
      <w:r>
        <w:rPr>
          <w:color w:val="000000"/>
          <w:spacing w:val="0"/>
          <w:w w:val="100"/>
          <w:shd w:fill="FFFFFF" w:val="clear"/>
          <w:lang w:val="ru-RU" w:eastAsia="ru-RU" w:bidi="ru-RU"/>
        </w:rPr>
        <w:t xml:space="preserve">здравоохранения Астраханской </w:t>
      </w:r>
    </w:p>
    <w:p>
      <w:pPr>
        <w:pStyle w:val="Style17"/>
        <w:widowControl w:val="false"/>
        <w:shd w:val="clear" w:color="auto" w:fill="auto"/>
        <w:bidi w:val="0"/>
        <w:spacing w:lineRule="auto" w:line="240" w:before="0" w:after="0"/>
        <w:ind w:left="680" w:right="510" w:hanging="0"/>
        <w:jc w:val="left"/>
        <w:rPr/>
      </w:pPr>
      <w:r>
        <w:rPr>
          <w:color w:val="000000"/>
          <w:spacing w:val="0"/>
          <w:w w:val="100"/>
          <w:shd w:fill="FFFFFF" w:val="clear"/>
          <w:lang w:val="ru-RU" w:eastAsia="ru-RU" w:bidi="ru-RU"/>
        </w:rPr>
        <w:t>области от 31.01.2013 № 7П</w:t>
      </w:r>
    </w:p>
    <w:p>
      <w:pPr>
        <w:pStyle w:val="Style17"/>
        <w:widowControl w:val="false"/>
        <w:shd w:val="clear" w:color="auto" w:fill="auto"/>
        <w:bidi w:val="0"/>
        <w:spacing w:lineRule="auto" w:line="240" w:before="0" w:after="0"/>
        <w:ind w:left="680" w:right="510" w:hanging="0"/>
        <w:jc w:val="left"/>
        <w:rPr>
          <w:color w:val="000000"/>
          <w:spacing w:val="0"/>
          <w:w w:val="100"/>
          <w:highlight w:val="white"/>
          <w:lang w:val="ru-RU" w:eastAsia="ru-RU" w:bidi="ru-RU"/>
        </w:rPr>
      </w:pPr>
      <w:r>
        <w:rPr>
          <w:color w:val="000000"/>
          <w:spacing w:val="0"/>
          <w:w w:val="100"/>
          <w:highlight w:val="white"/>
          <w:lang w:val="ru-RU" w:eastAsia="ru-RU" w:bidi="ru-RU"/>
        </w:rPr>
      </w:r>
    </w:p>
    <w:p>
      <w:pPr>
        <w:pStyle w:val="Style17"/>
        <w:widowControl w:val="false"/>
        <w:shd w:val="clear" w:color="auto" w:fill="auto"/>
        <w:bidi w:val="0"/>
        <w:spacing w:lineRule="auto" w:line="240" w:before="0" w:after="0"/>
        <w:ind w:left="680" w:right="510" w:hanging="0"/>
        <w:jc w:val="left"/>
        <w:rPr>
          <w:color w:val="000000"/>
          <w:spacing w:val="0"/>
          <w:w w:val="100"/>
          <w:highlight w:val="white"/>
          <w:lang w:val="ru-RU" w:eastAsia="ru-RU" w:bidi="ru-RU"/>
        </w:rPr>
      </w:pPr>
      <w:r>
        <w:rPr>
          <w:color w:val="000000"/>
          <w:spacing w:val="0"/>
          <w:w w:val="100"/>
          <w:highlight w:val="white"/>
          <w:lang w:val="ru-RU" w:eastAsia="ru-RU" w:bidi="ru-RU"/>
        </w:rPr>
      </w:r>
    </w:p>
    <w:p>
      <w:pPr>
        <w:pStyle w:val="Style17"/>
        <w:widowControl w:val="false"/>
        <w:shd w:val="clear" w:color="auto" w:fill="auto"/>
        <w:bidi w:val="0"/>
        <w:spacing w:lineRule="auto" w:line="240" w:before="0" w:after="0"/>
        <w:ind w:left="680" w:right="510" w:hanging="0"/>
        <w:jc w:val="left"/>
        <w:rPr>
          <w:color w:val="000000"/>
          <w:spacing w:val="0"/>
          <w:w w:val="100"/>
          <w:highlight w:val="white"/>
          <w:lang w:val="ru-RU" w:eastAsia="ru-RU" w:bidi="ru-RU"/>
        </w:rPr>
      </w:pPr>
      <w:r>
        <w:rPr>
          <w:color w:val="000000"/>
          <w:spacing w:val="0"/>
          <w:w w:val="100"/>
          <w:highlight w:val="white"/>
          <w:lang w:val="ru-RU" w:eastAsia="ru-RU" w:bidi="ru-RU"/>
        </w:rPr>
      </w:r>
    </w:p>
    <w:p>
      <w:pPr>
        <w:pStyle w:val="Style17"/>
        <w:keepNext/>
        <w:keepLines w:val="false"/>
        <w:widowControl w:val="false"/>
        <w:shd w:val="clear" w:color="auto" w:fill="auto"/>
        <w:bidi w:val="0"/>
        <w:spacing w:lineRule="auto" w:line="240" w:before="0" w:after="0"/>
        <w:ind w:left="0" w:right="0" w:firstLine="600"/>
        <w:jc w:val="both"/>
        <w:rPr/>
      </w:pPr>
      <w:r>
        <w:rPr>
          <w:color w:val="000000"/>
          <w:spacing w:val="0"/>
          <w:w w:val="100"/>
          <w:shd w:fill="FFFFFF" w:val="clear"/>
          <w:lang w:val="ru-RU" w:eastAsia="ru-RU" w:bidi="ru-RU"/>
        </w:rPr>
        <w:t>С целью приведения в соответствие с законодательством Российской Фе</w:t>
        <w:softHyphen/>
        <w:t>дерации</w:t>
      </w:r>
    </w:p>
    <w:p>
      <w:pPr>
        <w:pStyle w:val="Style17"/>
        <w:keepNext/>
        <w:keepLines w:val="false"/>
        <w:widowControl w:val="false"/>
        <w:shd w:val="clear" w:color="auto" w:fill="auto"/>
        <w:bidi w:val="0"/>
        <w:spacing w:lineRule="auto" w:line="240" w:before="0" w:after="0"/>
        <w:ind w:left="0" w:right="0" w:hanging="0"/>
        <w:jc w:val="left"/>
        <w:rPr/>
      </w:pPr>
      <w:r>
        <w:rPr>
          <w:color w:val="000000"/>
          <w:spacing w:val="0"/>
          <w:w w:val="100"/>
          <w:shd w:fill="FFFFFF" w:val="clear"/>
          <w:lang w:val="ru-RU" w:eastAsia="ru-RU" w:bidi="ru-RU"/>
        </w:rPr>
        <w:t>министерство здравоохранения Астраханской области ПОСТАНОВЛЯЕТ:</w:t>
      </w:r>
    </w:p>
    <w:p>
      <w:pPr>
        <w:pStyle w:val="Style17"/>
        <w:keepNext/>
        <w:keepLines w:val="false"/>
        <w:widowControl w:val="false"/>
        <w:shd w:val="clear" w:color="auto" w:fill="auto"/>
        <w:bidi w:val="0"/>
        <w:spacing w:lineRule="auto" w:line="240" w:before="0" w:after="0"/>
        <w:ind w:left="0" w:right="0" w:firstLine="600"/>
        <w:jc w:val="both"/>
        <w:rPr/>
      </w:pPr>
      <w:r>
        <w:rPr>
          <w:color w:val="000000"/>
          <w:spacing w:val="0"/>
          <w:w w:val="100"/>
          <w:shd w:fill="FFFFFF" w:val="clear"/>
          <w:lang w:val="ru-RU" w:eastAsia="ru-RU" w:bidi="ru-RU"/>
        </w:rPr>
        <w:t>1. Внести в постановление министерства здравоохранения Астраханской области от 31.01.2013 № 7-П «Об утверждении Порядка определения цен (та</w:t>
        <w:softHyphen/>
        <w:t>рифов) на медицинские услуги, предоставляемые медицинскими организаци</w:t>
        <w:softHyphen/>
        <w:t>ями, являющимися бюджетными и казенными государственными учреждени</w:t>
        <w:softHyphen/>
        <w:t>ями здравоохранения Астраханской области» следующие изменения:</w:t>
      </w:r>
    </w:p>
    <w:p>
      <w:pPr>
        <w:pStyle w:val="Style17"/>
        <w:keepNext/>
        <w:keepLines w:val="false"/>
        <w:widowControl w:val="false"/>
        <w:numPr>
          <w:ilvl w:val="0"/>
          <w:numId w:val="1"/>
        </w:numPr>
        <w:shd w:val="clear" w:color="auto" w:fill="auto"/>
        <w:tabs>
          <w:tab w:val="left" w:pos="1111" w:leader="none"/>
        </w:tabs>
        <w:bidi w:val="0"/>
        <w:spacing w:lineRule="auto" w:line="240" w:before="0" w:after="0"/>
        <w:ind w:left="0" w:right="0" w:firstLine="600"/>
        <w:jc w:val="both"/>
        <w:rPr/>
      </w:pPr>
      <w:r>
        <w:rPr>
          <w:color w:val="000000"/>
          <w:spacing w:val="0"/>
          <w:w w:val="100"/>
          <w:shd w:fill="FFFFFF" w:val="clear"/>
          <w:lang w:val="ru-RU" w:eastAsia="ru-RU" w:bidi="ru-RU"/>
        </w:rPr>
        <w:t>Наименование изложить в новой редакции:</w:t>
      </w:r>
    </w:p>
    <w:p>
      <w:pPr>
        <w:pStyle w:val="Style17"/>
        <w:keepNext/>
        <w:keepLines w:val="false"/>
        <w:widowControl w:val="false"/>
        <w:shd w:val="clear" w:color="auto" w:fill="auto"/>
        <w:tabs>
          <w:tab w:val="left" w:pos="5746" w:leader="none"/>
        </w:tabs>
        <w:bidi w:val="0"/>
        <w:spacing w:lineRule="auto" w:line="240" w:before="0" w:after="0"/>
        <w:ind w:left="0" w:right="0" w:firstLine="600"/>
        <w:jc w:val="both"/>
        <w:rPr/>
      </w:pPr>
      <w:r>
        <w:rPr>
          <w:color w:val="000000"/>
          <w:spacing w:val="0"/>
          <w:w w:val="100"/>
          <w:shd w:fill="FFFFFF" w:val="clear"/>
          <w:lang w:val="ru-RU" w:eastAsia="ru-RU" w:bidi="ru-RU"/>
        </w:rPr>
        <w:t xml:space="preserve">«Об утверждении Порядка определения цен (тарифов) на услуги, предоставляемые учреждениями, 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 xml:space="preserve">подведомственными министерству здравоохранения 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>Астраханской области».</w:t>
        <w:tab/>
      </w:r>
    </w:p>
    <w:p>
      <w:pPr>
        <w:pStyle w:val="Style17"/>
        <w:keepNext/>
        <w:keepLines w:val="false"/>
        <w:widowControl w:val="false"/>
        <w:numPr>
          <w:ilvl w:val="0"/>
          <w:numId w:val="1"/>
        </w:numPr>
        <w:shd w:val="clear" w:color="auto" w:fill="auto"/>
        <w:tabs>
          <w:tab w:val="left" w:pos="1101" w:leader="none"/>
        </w:tabs>
        <w:bidi w:val="0"/>
        <w:spacing w:lineRule="auto" w:line="240" w:before="0" w:after="0"/>
        <w:ind w:left="0" w:right="0" w:firstLine="600"/>
        <w:jc w:val="both"/>
        <w:rPr/>
      </w:pPr>
      <w:r>
        <w:rPr>
          <w:color w:val="000000"/>
          <w:spacing w:val="0"/>
          <w:w w:val="100"/>
          <w:shd w:fill="FFFFFF" w:val="clear"/>
          <w:lang w:val="ru-RU" w:eastAsia="ru-RU" w:bidi="ru-RU"/>
        </w:rPr>
        <w:t>В пунктах 1, 2 слова «бюджетными и казенными» заменить словами «бюджетными, казенными и автономными».</w:t>
      </w:r>
    </w:p>
    <w:p>
      <w:pPr>
        <w:pStyle w:val="Style17"/>
        <w:keepNext/>
        <w:keepLines w:val="false"/>
        <w:widowControl w:val="false"/>
        <w:numPr>
          <w:ilvl w:val="0"/>
          <w:numId w:val="1"/>
        </w:numPr>
        <w:shd w:val="clear" w:color="auto" w:fill="auto"/>
        <w:tabs>
          <w:tab w:val="left" w:pos="1116" w:leader="none"/>
        </w:tabs>
        <w:bidi w:val="0"/>
        <w:spacing w:lineRule="auto" w:line="240" w:before="0" w:after="0"/>
        <w:ind w:left="0" w:right="0" w:firstLine="600"/>
        <w:jc w:val="both"/>
        <w:rPr/>
      </w:pPr>
      <w:r>
        <w:rPr>
          <w:color w:val="000000"/>
          <w:spacing w:val="0"/>
          <w:w w:val="100"/>
          <w:shd w:fill="FFFFFF" w:val="clear"/>
          <w:lang w:val="ru-RU" w:eastAsia="ru-RU" w:bidi="ru-RU"/>
        </w:rPr>
        <w:t>В наименовании и пункте 1 Порядка определения цен (тарифов) на медицинские услуги, предоставляемые медицинскими организациями, яв</w:t>
        <w:softHyphen/>
        <w:t>ляющимися бюджетными, казенными и автономными государственными учреждениями здравоохранения Астраханской области, утвержденного рас</w:t>
        <w:softHyphen/>
        <w:t>поряжением, слова «бюджетными и казенными» заменить словами «бюджет</w:t>
        <w:softHyphen/>
        <w:t>ными, казенными и автономными».</w:t>
      </w:r>
    </w:p>
    <w:p>
      <w:pPr>
        <w:pStyle w:val="Style17"/>
        <w:keepNext/>
        <w:keepLines w:val="false"/>
        <w:widowControl w:val="false"/>
        <w:shd w:val="clear" w:color="auto" w:fill="auto"/>
        <w:tabs>
          <w:tab w:val="left" w:pos="2222" w:leader="none"/>
        </w:tabs>
        <w:bidi w:val="0"/>
        <w:spacing w:lineRule="auto" w:line="240" w:before="0" w:after="0"/>
        <w:ind w:left="0" w:right="0" w:firstLine="600"/>
        <w:jc w:val="both"/>
        <w:rPr/>
      </w:pPr>
      <w:r>
        <w:rPr>
          <w:color w:val="000000"/>
          <w:spacing w:val="0"/>
          <w:w w:val="100"/>
          <w:shd w:fill="FFFFFF" w:val="clear"/>
          <w:lang w:val="ru-RU" w:eastAsia="ru-RU" w:bidi="ru-RU"/>
        </w:rPr>
        <w:t>2.Отделу</w:t>
        <w:tab/>
        <w:t>нормативно-правового обеспечения министерства здравоохранения Астраханской области:</w:t>
      </w:r>
    </w:p>
    <w:p>
      <w:pPr>
        <w:pStyle w:val="Style17"/>
        <w:widowControl w:val="false"/>
        <w:shd w:val="clear" w:color="auto" w:fill="auto"/>
        <w:tabs>
          <w:tab w:val="left" w:pos="2222" w:leader="none"/>
        </w:tabs>
        <w:bidi w:val="0"/>
        <w:spacing w:lineRule="auto" w:line="240" w:before="0" w:after="0"/>
        <w:ind w:left="0" w:right="0" w:firstLine="600"/>
        <w:jc w:val="both"/>
        <w:rPr/>
      </w:pPr>
      <w:r>
        <w:rPr>
          <w:color w:val="000000"/>
          <w:spacing w:val="0"/>
          <w:w w:val="100"/>
          <w:shd w:fill="FFFFFF" w:val="clear"/>
          <w:lang w:val="ru-RU" w:eastAsia="ru-RU" w:bidi="ru-RU"/>
        </w:rPr>
        <w:t>2.1. В течение трех рабочих дней со дня подписания настоящего постановления направить его копию в агентство связи и массовых коммуникаций Астраханской области для официального опубликования;</w:t>
      </w:r>
    </w:p>
    <w:p>
      <w:pPr>
        <w:pStyle w:val="Style17"/>
        <w:keepNext/>
        <w:keepLines w:val="false"/>
        <w:widowControl w:val="false"/>
        <w:numPr>
          <w:ilvl w:val="0"/>
          <w:numId w:val="0"/>
        </w:numPr>
        <w:shd w:val="clear" w:color="auto" w:fill="auto"/>
        <w:tabs>
          <w:tab w:val="left" w:pos="1315" w:leader="none"/>
        </w:tabs>
        <w:bidi w:val="0"/>
        <w:spacing w:lineRule="auto" w:line="240" w:before="0" w:after="0"/>
        <w:ind w:left="0" w:right="0" w:hanging="0"/>
        <w:jc w:val="both"/>
        <w:rPr/>
      </w:pPr>
      <w:r>
        <w:rPr>
          <w:color w:val="000000"/>
          <w:spacing w:val="0"/>
          <w:w w:val="100"/>
          <w:shd w:fill="FFFFFF" w:val="clear"/>
          <w:lang w:val="ru-RU" w:eastAsia="ru-RU" w:bidi="ru-RU"/>
        </w:rPr>
        <w:t xml:space="preserve">    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>2.2. В семидневный срок после дня первого официального опубликования настоящего постановления направить копию настоящего постановления, а также сведения об источниках его официального опубликования  в управление Министерства юстиции Российской Федерации по Астраханской области;</w:t>
      </w:r>
    </w:p>
    <w:p>
      <w:pPr>
        <w:pStyle w:val="Style17"/>
        <w:keepNext/>
        <w:keepLines w:val="false"/>
        <w:widowControl w:val="false"/>
        <w:numPr>
          <w:ilvl w:val="0"/>
          <w:numId w:val="0"/>
        </w:numPr>
        <w:shd w:val="clear" w:color="auto" w:fill="auto"/>
        <w:tabs>
          <w:tab w:val="left" w:pos="1095" w:leader="none"/>
        </w:tabs>
        <w:bidi w:val="0"/>
        <w:spacing w:lineRule="auto" w:line="240" w:before="0" w:after="0"/>
        <w:ind w:left="0" w:right="0" w:hanging="0"/>
        <w:jc w:val="both"/>
        <w:rPr/>
      </w:pPr>
      <w:r>
        <w:rPr>
          <w:color w:val="000000"/>
          <w:spacing w:val="0"/>
          <w:w w:val="100"/>
          <w:shd w:fill="FFFFFF" w:val="clear"/>
          <w:lang w:val="ru-RU" w:eastAsia="ru-RU" w:bidi="ru-RU"/>
        </w:rPr>
        <w:t xml:space="preserve">   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>2.3. Не позднее семи рабочих дней со дня подписания направить копию настоящего постановления в прокуратуру Астраханской области.</w:t>
      </w:r>
    </w:p>
    <w:p>
      <w:pPr>
        <w:pStyle w:val="Style17"/>
        <w:keepNext/>
        <w:keepLines w:val="false"/>
        <w:widowControl w:val="false"/>
        <w:numPr>
          <w:ilvl w:val="0"/>
          <w:numId w:val="0"/>
        </w:numPr>
        <w:shd w:val="clear" w:color="auto" w:fill="auto"/>
        <w:tabs>
          <w:tab w:val="left" w:pos="1069" w:leader="none"/>
        </w:tabs>
        <w:bidi w:val="0"/>
        <w:spacing w:lineRule="auto" w:line="240" w:before="0" w:after="0"/>
        <w:ind w:left="0" w:right="0" w:hanging="0"/>
        <w:jc w:val="both"/>
        <w:rPr/>
      </w:pPr>
      <w:r>
        <w:rPr>
          <w:color w:val="000000"/>
          <w:spacing w:val="0"/>
          <w:w w:val="100"/>
          <w:shd w:fill="FFFFFF" w:val="clear"/>
          <w:lang w:val="ru-RU" w:eastAsia="ru-RU" w:bidi="ru-RU"/>
        </w:rPr>
        <w:t xml:space="preserve">      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>2.4. Направить настоящее постановление в информационные агентства ООО «Ас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>т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>рахань-Гарант-Сервис» и ООО «Информационный центр «КонсультантПлюс» для включения в электронные базы данных.</w:t>
      </w:r>
    </w:p>
    <w:p>
      <w:pPr>
        <w:pStyle w:val="Style17"/>
        <w:keepNext/>
        <w:keepLines w:val="false"/>
        <w:widowControl w:val="false"/>
        <w:numPr>
          <w:ilvl w:val="0"/>
          <w:numId w:val="2"/>
        </w:numPr>
        <w:shd w:val="clear" w:color="auto" w:fill="auto"/>
        <w:tabs>
          <w:tab w:val="left" w:pos="1069" w:leader="none"/>
        </w:tabs>
        <w:bidi w:val="0"/>
        <w:spacing w:lineRule="auto" w:line="240" w:before="0" w:after="0"/>
        <w:ind w:left="0" w:right="0" w:firstLine="580"/>
        <w:jc w:val="both"/>
        <w:rPr/>
      </w:pPr>
      <w:r>
        <w:rPr>
          <w:color w:val="000000"/>
          <w:spacing w:val="0"/>
          <w:w w:val="100"/>
          <w:shd w:fill="FFFFFF" w:val="clear"/>
          <w:lang w:val="ru-RU" w:eastAsia="ru-RU" w:bidi="ru-RU"/>
        </w:rPr>
        <w:t>Государственному бюджетному учреждению здравоохранения Астраханской области «Медицинский информационно-аналитический центр» разместить текст настоящего постановления в информационно</w:t>
        <w:softHyphen/>
        <w:t>коммуникационной сети «Интернет» на официальном сайте министерства здравоохранения Астраханской области.</w:t>
      </w:r>
    </w:p>
    <w:p>
      <w:pPr>
        <w:pStyle w:val="Style17"/>
        <w:keepNext/>
        <w:keepLines w:val="false"/>
        <w:widowControl w:val="false"/>
        <w:numPr>
          <w:ilvl w:val="0"/>
          <w:numId w:val="2"/>
        </w:numPr>
        <w:shd w:val="clear" w:color="auto" w:fill="auto"/>
        <w:tabs>
          <w:tab w:val="left" w:pos="870" w:leader="none"/>
        </w:tabs>
        <w:bidi w:val="0"/>
        <w:spacing w:lineRule="auto" w:line="240" w:before="0" w:after="0"/>
        <w:ind w:left="0" w:right="0" w:firstLine="580"/>
        <w:jc w:val="both"/>
        <w:rPr/>
      </w:pPr>
      <w:r>
        <w:rPr>
          <w:color w:val="000000"/>
          <w:spacing w:val="0"/>
          <w:w w:val="100"/>
          <w:shd w:fill="FFFFFF" w:val="clear"/>
          <w:lang w:val="ru-RU" w:eastAsia="ru-RU" w:bidi="ru-RU"/>
        </w:rPr>
        <w:t xml:space="preserve">Сектору документационного обеспечения отдела организации работы и контроля министерства направить текст и электронный образ настоящего постановления в агентство связи и массовых коммуникаций Астраханской области для размещения на «Официальном интернет-портале правовой информации» </w:t>
      </w:r>
      <w:r>
        <w:rPr>
          <w:rStyle w:val="Style15"/>
          <w:color w:val="000000"/>
          <w:spacing w:val="0"/>
          <w:w w:val="100"/>
          <w:highlight w:val="white"/>
          <w:u w:val="none"/>
          <w:lang w:val="en-US" w:eastAsia="en-US" w:bidi="en-US"/>
        </w:rPr>
        <w:t>www.pravo.gov.ru</w:t>
      </w:r>
      <w:r>
        <w:rPr>
          <w:color w:val="000000"/>
          <w:spacing w:val="0"/>
          <w:w w:val="100"/>
          <w:shd w:fill="FFFFFF" w:val="clear"/>
          <w:lang w:val="en-US" w:eastAsia="en-US" w:bidi="en-US"/>
        </w:rPr>
        <w:t xml:space="preserve"> 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 xml:space="preserve">посредством единой системы документооборота </w:t>
      </w:r>
      <w:r>
        <w:rPr>
          <w:color w:val="000000"/>
          <w:spacing w:val="0"/>
          <w:w w:val="100"/>
          <w:shd w:fill="FFFFFF" w:val="clear"/>
          <w:lang w:val="en-US" w:eastAsia="en-US" w:bidi="en-US"/>
        </w:rPr>
        <w:t xml:space="preserve">«Directum» 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>не позднее 3 рабочих дней со дня подписания.</w:t>
      </w:r>
    </w:p>
    <w:p>
      <w:pPr>
        <w:pStyle w:val="Style17"/>
        <w:keepNext/>
        <w:keepLines w:val="false"/>
        <w:widowControl w:val="false"/>
        <w:numPr>
          <w:ilvl w:val="0"/>
          <w:numId w:val="2"/>
        </w:numPr>
        <w:shd w:val="clear" w:color="auto" w:fill="auto"/>
        <w:tabs>
          <w:tab w:val="left" w:pos="894" w:leader="none"/>
        </w:tabs>
        <w:bidi w:val="0"/>
        <w:spacing w:lineRule="auto" w:line="240" w:before="0" w:after="800"/>
        <w:ind w:left="0" w:right="0" w:firstLine="580"/>
        <w:jc w:val="both"/>
        <w:rPr/>
      </w:pPr>
      <w:r>
        <w:rPr>
          <w:color w:val="000000"/>
          <w:spacing w:val="0"/>
          <w:w w:val="100"/>
          <w:shd w:fill="FFFFFF" w:val="clear"/>
          <w:lang w:val="ru-RU" w:eastAsia="ru-RU" w:bidi="ru-RU"/>
        </w:rPr>
        <w:t>Постановление вступает в силу со дня его официального опубликова</w:t>
        <w:softHyphen/>
        <w:t>ния.</w:t>
      </w:r>
    </w:p>
    <w:p>
      <w:pPr>
        <w:sectPr>
          <w:headerReference w:type="even" r:id="rId2"/>
          <w:headerReference w:type="default" r:id="rId3"/>
          <w:type w:val="nextPage"/>
          <w:pgSz w:w="11906" w:h="16838"/>
          <w:pgMar w:left="1701" w:right="567" w:header="567" w:top="1420" w:footer="0" w:bottom="567" w:gutter="0"/>
          <w:pgNumType w:start="1" w:fmt="decimal"/>
          <w:formProt w:val="false"/>
          <w:textDirection w:val="lrTb"/>
          <w:docGrid w:type="default" w:linePitch="360" w:charSpace="4294961151"/>
        </w:sectPr>
        <w:pStyle w:val="Style17"/>
        <w:keepNext/>
        <w:keepLines w:val="false"/>
        <w:widowControl w:val="false"/>
        <w:shd w:val="clear" w:color="auto" w:fill="auto"/>
        <w:tabs>
          <w:tab w:val="left" w:pos="7982" w:leader="none"/>
        </w:tabs>
        <w:bidi w:val="0"/>
        <w:spacing w:lineRule="auto" w:line="240" w:before="0" w:after="0"/>
        <w:ind w:left="0" w:right="0" w:hanging="0"/>
        <w:jc w:val="both"/>
        <w:rPr/>
      </w:pPr>
      <w:r>
        <w:rPr>
          <w:color w:val="000000"/>
          <w:spacing w:val="0"/>
          <w:w w:val="100"/>
          <w:shd w:fill="FFFFFF" w:val="clear"/>
          <w:lang w:val="ru-RU" w:eastAsia="ru-RU" w:bidi="ru-RU"/>
        </w:rPr>
        <w:t>М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>инистр</w:t>
        <w:tab/>
        <w:t xml:space="preserve"> 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>А.В. Спирин</w:t>
      </w:r>
    </w:p>
    <w:p>
      <w:pPr>
        <w:pStyle w:val="Style17"/>
        <w:keepNext/>
        <w:keepLines w:val="false"/>
        <w:widowControl w:val="false"/>
        <w:shd w:val="clear" w:color="auto" w:fill="auto"/>
        <w:bidi w:val="0"/>
        <w:spacing w:lineRule="auto" w:line="240" w:before="0" w:after="320"/>
        <w:ind w:left="0" w:right="0" w:hanging="0"/>
        <w:jc w:val="both"/>
        <w:rPr/>
      </w:pPr>
      <w:r>
        <w:rPr>
          <w:color w:val="000000"/>
          <w:spacing w:val="0"/>
          <w:w w:val="100"/>
          <w:shd w:fill="FFFFFF" w:val="clear"/>
          <w:lang w:val="ru-RU" w:eastAsia="ru-RU" w:bidi="ru-RU"/>
        </w:rPr>
        <w:t>Пояснительная записка к проекту постановления министерства</w:t>
        <w:br/>
        <w:t>здравоохранения Астраханской области «О внесении изменений в</w:t>
        <w:br/>
        <w:t>постановление министерства здравоохранения Астраханской области от</w:t>
        <w:br/>
        <w:t>31.01.2013 №7П»</w:t>
      </w:r>
    </w:p>
    <w:p>
      <w:pPr>
        <w:pStyle w:val="Style17"/>
        <w:keepNext/>
        <w:keepLines w:val="false"/>
        <w:widowControl w:val="false"/>
        <w:shd w:val="clear" w:color="auto" w:fill="auto"/>
        <w:bidi w:val="0"/>
        <w:spacing w:lineRule="auto" w:line="240" w:before="0" w:after="0"/>
        <w:ind w:left="0" w:right="0" w:firstLine="580"/>
        <w:jc w:val="both"/>
        <w:rPr/>
      </w:pPr>
      <w:r>
        <w:rPr>
          <w:color w:val="000000"/>
          <w:spacing w:val="0"/>
          <w:w w:val="100"/>
          <w:shd w:fill="FFFFFF" w:val="clear"/>
          <w:lang w:val="ru-RU" w:eastAsia="ru-RU" w:bidi="ru-RU"/>
        </w:rPr>
        <w:t>Настоящий проект постановления министерства здравоохранения Астраханской области «О внесении изменений в постановление министерства здравоохранения Астраханской области от 31.01.2013 № 7П» подготовлен министерством здравоохранения Астраханской области (далее- министерство;проект) с целью приведения в соответствие с законодательством Российской Федерации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>.</w:t>
      </w:r>
    </w:p>
    <w:p>
      <w:pPr>
        <w:pStyle w:val="Style17"/>
        <w:keepNext/>
        <w:keepLines w:val="false"/>
        <w:widowControl w:val="false"/>
        <w:shd w:val="clear" w:color="auto" w:fill="auto"/>
        <w:bidi w:val="0"/>
        <w:spacing w:lineRule="auto" w:line="240" w:before="0" w:after="0"/>
        <w:ind w:left="0" w:right="0" w:firstLine="580"/>
        <w:jc w:val="both"/>
        <w:rPr/>
      </w:pPr>
      <w:r>
        <w:rPr>
          <w:color w:val="000000"/>
          <w:spacing w:val="0"/>
          <w:w w:val="100"/>
          <w:shd w:fill="FFFFFF" w:val="clear"/>
          <w:lang w:val="ru-RU" w:eastAsia="ru-RU" w:bidi="ru-RU"/>
        </w:rPr>
        <w:t xml:space="preserve">Целью правового регулирования проекта является 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>совершенствование услуг, оказываемых подведомственными министерству учреждениями здравоохранения (далее-учреждения), поскольку его действие предполагается распространить и на автономные учреждения.</w:t>
      </w:r>
    </w:p>
    <w:p>
      <w:pPr>
        <w:pStyle w:val="Style17"/>
        <w:keepNext/>
        <w:keepLines w:val="false"/>
        <w:widowControl w:val="false"/>
        <w:shd w:val="clear" w:color="auto" w:fill="auto"/>
        <w:tabs>
          <w:tab w:val="left" w:pos="5692" w:leader="none"/>
        </w:tabs>
        <w:bidi w:val="0"/>
        <w:spacing w:lineRule="auto" w:line="240" w:before="0" w:after="0"/>
        <w:ind w:left="0" w:right="0" w:firstLine="580"/>
        <w:jc w:val="both"/>
        <w:rPr/>
      </w:pPr>
      <w:r>
        <w:rPr>
          <w:color w:val="000000"/>
          <w:spacing w:val="0"/>
          <w:w w:val="100"/>
          <w:shd w:fill="FFFFFF" w:val="clear"/>
          <w:lang w:val="ru-RU" w:eastAsia="ru-RU" w:bidi="ru-RU"/>
        </w:rPr>
        <w:t xml:space="preserve">Настоящий проект размещен на официальном портале антикоррупционной экспертизы для размещения нормативных правовых актов и проектов - </w:t>
      </w:r>
      <w:hyperlink r:id="rId4">
        <w:r>
          <w:rPr>
            <w:rStyle w:val="Style15"/>
            <w:color w:val="000000"/>
            <w:spacing w:val="0"/>
            <w:w w:val="100"/>
            <w:highlight w:val="white"/>
            <w:u w:val="none"/>
            <w:lang w:val="en-US" w:eastAsia="en-US" w:bidi="en-US"/>
          </w:rPr>
          <w:t>www.astrobl.ru/node/99904</w:t>
        </w:r>
      </w:hyperlink>
      <w:r>
        <w:rPr>
          <w:color w:val="000000"/>
          <w:spacing w:val="0"/>
          <w:w w:val="100"/>
          <w:u w:val="none"/>
          <w:shd w:fill="FFFFFF" w:val="clear"/>
          <w:lang w:val="en-US" w:eastAsia="en-US" w:bidi="en-US"/>
        </w:rPr>
        <w:t xml:space="preserve"> </w:t>
      </w:r>
      <w:r>
        <w:rPr>
          <w:color w:val="000000"/>
          <w:spacing w:val="0"/>
          <w:w w:val="100"/>
          <w:u w:val="none"/>
          <w:shd w:fill="FFFFFF" w:val="clear"/>
          <w:lang w:val="ru-RU" w:eastAsia="ru-RU" w:bidi="ru-RU"/>
        </w:rPr>
        <w:t xml:space="preserve">и посредством сайта </w:t>
      </w:r>
      <w:hyperlink r:id="rId5">
        <w:r>
          <w:rPr>
            <w:rStyle w:val="Style15"/>
            <w:color w:val="000000"/>
            <w:spacing w:val="0"/>
            <w:w w:val="100"/>
            <w:highlight w:val="white"/>
            <w:u w:val="none"/>
            <w:lang w:val="en-US" w:eastAsia="en-US" w:bidi="en-US"/>
          </w:rPr>
          <w:t>http://www.rninzdravao.ru</w:t>
        </w:r>
      </w:hyperlink>
      <w:r>
        <w:rPr>
          <w:color w:val="000000"/>
          <w:spacing w:val="0"/>
          <w:w w:val="100"/>
          <w:u w:val="none"/>
          <w:shd w:fill="FFFFFF" w:val="clear"/>
          <w:lang w:val="en-US" w:eastAsia="en-US" w:bidi="en-US"/>
        </w:rPr>
        <w:t xml:space="preserve">, 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 xml:space="preserve">в том числе во вкладках «Независимая антикоррупционная экспертиза» и «Выявление и оценка рисков нарушения антимонопольного законодательства» 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>10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>.0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>9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>.20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>20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 xml:space="preserve">. Даты начала и окончания приема заключений по результатам независимой антикоррупционной экспертизы, замечаний и предложений от организаций и граждан по проекту: с 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>11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>.0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>9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>.20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>20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 xml:space="preserve"> по 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>24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>.0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>9.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>20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>20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>.</w:t>
      </w:r>
    </w:p>
    <w:p>
      <w:pPr>
        <w:pStyle w:val="Style17"/>
        <w:keepNext/>
        <w:keepLines w:val="false"/>
        <w:widowControl w:val="false"/>
        <w:shd w:val="clear" w:color="auto" w:fill="auto"/>
        <w:bidi w:val="0"/>
        <w:spacing w:lineRule="auto" w:line="240" w:before="0" w:after="0"/>
        <w:ind w:left="0" w:right="0" w:firstLine="580"/>
        <w:jc w:val="both"/>
        <w:rPr/>
      </w:pPr>
      <w:r>
        <w:rPr>
          <w:color w:val="000000"/>
          <w:spacing w:val="0"/>
          <w:w w:val="100"/>
          <w:shd w:fill="FFFFFF" w:val="clear"/>
          <w:lang w:val="ru-RU" w:eastAsia="ru-RU" w:bidi="ru-RU"/>
        </w:rPr>
        <w:t>В проекте отсутствуют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инвестиционной деятельности и бюджета Астраханской области. В проекте коррупциогенные факторы отсутствуют, а также отсутствуют положения, способствующие возникновению рисков нарушения антимонопольного законодательства.</w:t>
      </w:r>
    </w:p>
    <w:p>
      <w:pPr>
        <w:pStyle w:val="Style17"/>
        <w:keepNext/>
        <w:keepLines w:val="false"/>
        <w:widowControl w:val="false"/>
        <w:shd w:val="clear" w:color="auto" w:fill="auto"/>
        <w:bidi w:val="0"/>
        <w:spacing w:lineRule="auto" w:line="240" w:before="0" w:after="280"/>
        <w:ind w:left="0" w:right="0" w:firstLine="580"/>
        <w:jc w:val="both"/>
        <w:rPr/>
      </w:pPr>
      <w:r>
        <w:rPr>
          <w:color w:val="000000"/>
          <w:spacing w:val="0"/>
          <w:w w:val="100"/>
          <w:shd w:fill="FFFFFF" w:val="clear"/>
          <w:lang w:val="ru-RU" w:eastAsia="ru-RU" w:bidi="ru-RU"/>
        </w:rPr>
        <w:t>Исполнитель, ответственный за разработку проекта-начальник отдела нормативно-правового обеспечения министерства Евдоксина Т.В. Адрес электронной почты министерства -</w:t>
      </w:r>
      <w:r>
        <w:rPr>
          <w:color w:val="000000"/>
          <w:spacing w:val="0"/>
          <w:w w:val="100"/>
          <w:u w:val="none"/>
          <w:shd w:fill="FFFFFF" w:val="clear"/>
          <w:lang w:val="ru-RU" w:eastAsia="ru-RU" w:bidi="ru-RU"/>
        </w:rPr>
        <w:t xml:space="preserve"> </w:t>
      </w:r>
      <w:hyperlink r:id="rId6">
        <w:r>
          <w:rPr>
            <w:rStyle w:val="Style15"/>
            <w:color w:val="000000"/>
            <w:spacing w:val="0"/>
            <w:w w:val="100"/>
            <w:highlight w:val="white"/>
            <w:u w:val="none"/>
            <w:lang w:val="en-US" w:eastAsia="en-US" w:bidi="en-US"/>
          </w:rPr>
          <w:t>minzdrav@astrobl.ru</w:t>
        </w:r>
      </w:hyperlink>
      <w:r>
        <w:rPr>
          <w:color w:val="000000"/>
          <w:spacing w:val="0"/>
          <w:w w:val="100"/>
          <w:u w:val="none"/>
          <w:shd w:fill="FFFFFF" w:val="clear"/>
          <w:lang w:val="en-US" w:eastAsia="en-US" w:bidi="en-US"/>
        </w:rPr>
        <w:t xml:space="preserve">, </w:t>
      </w:r>
      <w:r>
        <w:rPr>
          <w:color w:val="000000"/>
          <w:spacing w:val="0"/>
          <w:w w:val="100"/>
          <w:u w:val="none"/>
          <w:shd w:fill="FFFFFF" w:val="clear"/>
          <w:lang w:val="ru-RU" w:eastAsia="ru-RU" w:bidi="ru-RU"/>
        </w:rPr>
        <w:t xml:space="preserve">адрес электронной почты исполнителя, предназначенные для получения заключений по результатам независимой антикоррупционной экспертизы, а также замечаний и предложений от организаций и граждан по </w:t>
      </w:r>
      <w:hyperlink r:id="rId7">
        <w:r>
          <w:rPr>
            <w:rStyle w:val="Style15"/>
            <w:color w:val="000000"/>
            <w:spacing w:val="0"/>
            <w:w w:val="100"/>
            <w:highlight w:val="white"/>
            <w:u w:val="none"/>
            <w:lang w:val="ru-RU" w:eastAsia="en-US" w:bidi="en-US"/>
          </w:rPr>
          <w:t>npoe</w:t>
        </w:r>
        <w:r>
          <w:rPr>
            <w:rStyle w:val="Style15"/>
            <w:color w:val="000000"/>
            <w:spacing w:val="0"/>
            <w:w w:val="100"/>
            <w:highlight w:val="white"/>
            <w:u w:val="none"/>
            <w:lang w:val="ru-RU" w:eastAsia="en-US" w:bidi="en-US"/>
          </w:rPr>
          <w:t>кт</w:t>
        </w:r>
        <w:r>
          <w:rPr>
            <w:rStyle w:val="Style15"/>
            <w:color w:val="000000"/>
            <w:spacing w:val="0"/>
            <w:w w:val="100"/>
            <w:highlight w:val="white"/>
            <w:u w:val="none"/>
            <w:lang w:val="ru-RU" w:eastAsia="en-US" w:bidi="en-US"/>
          </w:rPr>
          <w:t>y-otdel_npo@mail.ru</w:t>
        </w:r>
      </w:hyperlink>
      <w:r>
        <w:rPr>
          <w:color w:val="000000"/>
          <w:spacing w:val="0"/>
          <w:w w:val="100"/>
          <w:u w:val="none"/>
          <w:shd w:fill="FFFFFF" w:val="clear"/>
          <w:lang w:val="en-US" w:eastAsia="en-US" w:bidi="en-US"/>
        </w:rPr>
        <w:t>.</w:t>
      </w:r>
    </w:p>
    <w:p>
      <w:pPr>
        <w:pStyle w:val="Style17"/>
        <w:widowControl w:val="false"/>
        <w:shd w:val="clear" w:color="auto" w:fill="auto"/>
        <w:bidi w:val="0"/>
        <w:spacing w:lineRule="auto" w:line="240" w:before="0" w:after="300"/>
        <w:ind w:left="0" w:right="0" w:hanging="0"/>
        <w:jc w:val="both"/>
        <w:rPr/>
      </w:pPr>
      <w:r>
        <w:rPr>
          <w:color w:val="000000"/>
          <w:spacing w:val="0"/>
          <w:w w:val="100"/>
          <w:shd w:fill="FFFFFF" w:val="clear"/>
          <w:lang w:val="ru-RU" w:eastAsia="ru-RU" w:bidi="ru-RU"/>
        </w:rPr>
        <w:t>Министр                                                                                                  Спирин А.В.</w:t>
      </w:r>
    </w:p>
    <w:p>
      <w:pPr>
        <w:pStyle w:val="Style17"/>
        <w:widowControl w:val="false"/>
        <w:shd w:val="clear" w:color="auto" w:fill="auto"/>
        <w:bidi w:val="0"/>
        <w:spacing w:lineRule="auto" w:line="240" w:before="0" w:after="300"/>
        <w:ind w:left="0" w:right="0" w:hanging="0"/>
        <w:jc w:val="both"/>
        <w:rPr/>
      </w:pPr>
      <w:r>
        <w:rPr>
          <w:color w:val="000000"/>
          <w:spacing w:val="0"/>
          <w:w w:val="100"/>
          <w:shd w:fill="FFFFFF" w:val="clear"/>
          <w:lang w:val="ru-RU" w:eastAsia="ru-RU" w:bidi="ru-RU"/>
        </w:rPr>
        <w:t xml:space="preserve">Исполнитель:                                                                                      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 xml:space="preserve">Евдоксина </w:t>
      </w:r>
      <w:r>
        <w:rPr>
          <w:color w:val="000000"/>
          <w:spacing w:val="0"/>
          <w:w w:val="100"/>
          <w:shd w:fill="FFFFFF" w:val="clear"/>
          <w:lang w:val="ru-RU" w:eastAsia="ru-RU" w:bidi="ru-RU"/>
        </w:rPr>
        <w:t>Т.В.</w:t>
      </w:r>
    </w:p>
    <w:sectPr>
      <w:headerReference w:type="even" r:id="rId8"/>
      <w:headerReference w:type="default" r:id="rId9"/>
      <w:type w:val="nextPage"/>
      <w:pgSz w:w="11906" w:h="16838"/>
      <w:pgMar w:left="1841" w:right="575" w:header="0" w:top="1102" w:footer="0" w:bottom="1102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 Unicode MS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widowControl w:val="false"/>
      <w:spacing w:lineRule="exact" w:line="14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widowControl w:val="false"/>
      <w:spacing w:lineRule="exact" w:line="14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1.%1."/>
      <w:lvlJc w:val="left"/>
      <w:pPr>
        <w:ind w:left="720" w:hanging="36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28"/>
        <w:iCs w:val="false"/>
        <w:bCs w:val="false"/>
        <w:w w:val="100"/>
        <w:highlight w:val="white"/>
        <w:rFonts w:eastAsia="Times New Roman" w:cs="Times New Roman"/>
        <w:color w:val="000000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3"/>
      <w:numFmt w:val="decimal"/>
      <w:lvlText w:val="%1."/>
      <w:lvlJc w:val="left"/>
      <w:pPr>
        <w:ind w:left="720" w:hanging="36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28"/>
        <w:iCs w:val="false"/>
        <w:bCs w:val="false"/>
        <w:w w:val="100"/>
        <w:highlight w:val="white"/>
        <w:rFonts w:eastAsia="Times New Roman" w:cs="Times New Roman"/>
        <w:color w:val="000000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5"/>
  <w:defaultTabStop w:val="720"/>
  <w:evenAndOddHeaders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 Unicode MS" w:hAnsi="Arial Unicode MS" w:eastAsia="Arial Unicode MS" w:cs="Arial Unicode MS"/>
        <w:szCs w:val="24"/>
        <w:lang w:val="ru-RU" w:eastAsia="ru-RU" w:bidi="ru-RU"/>
      </w:rPr>
    </w:rPrDefault>
    <w:pPrDefault>
      <w:pPr/>
    </w:pPrDefault>
  </w:docDefaults>
  <w:style w:type="paragraph" w:styleId="Normal" w:default="1">
    <w:name w:val="Normal"/>
    <w:qFormat/>
    <w:pPr>
      <w:keepNext/>
      <w:keepLines w:val="false"/>
      <w:widowControl w:val="false"/>
      <w:shd w:val="clear" w:color="auto" w:fill="auto"/>
      <w:bidi w:val="0"/>
      <w:spacing w:lineRule="auto" w:line="240" w:before="0" w:after="0"/>
      <w:ind w:left="0" w:right="0" w:hanging="0"/>
      <w:jc w:val="left"/>
    </w:pPr>
    <w:rPr>
      <w:rFonts w:ascii="Arial Unicode MS" w:hAnsi="Arial Unicode MS" w:eastAsia="Arial Unicode MS" w:cs="Arial Unicode MS"/>
      <w:color w:val="00000A"/>
      <w:sz w:val="24"/>
      <w:szCs w:val="24"/>
      <w:lang w:val="ru-RU" w:eastAsia="ru-RU" w:bidi="ru-RU"/>
    </w:rPr>
  </w:style>
  <w:style w:type="character" w:styleId="DefaultParagraphFont" w:default="1">
    <w:name w:val="Default Paragraph Font"/>
    <w:qFormat/>
    <w:rPr>
      <w:rFonts w:ascii="Arial Unicode MS" w:hAnsi="Arial Unicode MS" w:eastAsia="Arial Unicode MS" w:cs="Arial Unicode MS"/>
      <w:color w:val="000000"/>
      <w:spacing w:val="0"/>
      <w:w w:val="100"/>
      <w:sz w:val="24"/>
      <w:szCs w:val="24"/>
      <w:shd w:fill="FFFFFF" w:val="clear"/>
      <w:lang w:val="ru-RU" w:eastAsia="ru-RU" w:bidi="ru-RU"/>
    </w:rPr>
  </w:style>
  <w:style w:type="character" w:styleId="Style14" w:customStyle="1">
    <w:name w:val="Основной текст_"/>
    <w:basedOn w:val="DefaultParagraphFont"/>
    <w:link w:val="Style2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8"/>
      <w:szCs w:val="28"/>
      <w:u w:val="none"/>
    </w:rPr>
  </w:style>
  <w:style w:type="character" w:styleId="2" w:customStyle="1">
    <w:name w:val="Колонтитул (2)_"/>
    <w:basedOn w:val="DefaultParagraphFont"/>
    <w:link w:val="Style5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0"/>
      <w:szCs w:val="20"/>
      <w:u w:val="none"/>
    </w:rPr>
  </w:style>
  <w:style w:type="character" w:styleId="ListLabel1">
    <w:name w:val="ListLabel 1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highlight w:val="white"/>
      <w:u w:val="none"/>
      <w:lang w:val="ru-RU" w:eastAsia="ru-RU" w:bidi="ru-RU"/>
    </w:rPr>
  </w:style>
  <w:style w:type="character" w:styleId="ListLabel2">
    <w:name w:val="ListLabel 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highlight w:val="white"/>
      <w:u w:val="none"/>
      <w:lang w:val="ru-RU" w:eastAsia="ru-RU" w:bidi="ru-RU"/>
    </w:rPr>
  </w:style>
  <w:style w:type="character" w:styleId="ListLabel3">
    <w:name w:val="ListLabel 3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highlight w:val="white"/>
      <w:u w:val="none"/>
      <w:lang w:val="ru-RU" w:eastAsia="ru-RU" w:bidi="ru-RU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4">
    <w:name w:val="ListLabel 4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highlight w:val="white"/>
      <w:u w:val="none"/>
      <w:lang w:val="ru-RU" w:eastAsia="ru-RU" w:bidi="ru-RU"/>
    </w:rPr>
  </w:style>
  <w:style w:type="character" w:styleId="ListLabel5">
    <w:name w:val="ListLabel 5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highlight w:val="white"/>
      <w:u w:val="none"/>
      <w:lang w:val="ru-RU" w:eastAsia="ru-RU" w:bidi="ru-RU"/>
    </w:rPr>
  </w:style>
  <w:style w:type="character" w:styleId="ListLabel6">
    <w:name w:val="ListLabel 6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highlight w:val="white"/>
      <w:u w:val="none"/>
      <w:lang w:val="ru-RU" w:eastAsia="ru-RU" w:bidi="ru-RU"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 w:customStyle="1">
    <w:name w:val="Body Text"/>
    <w:basedOn w:val="Normal"/>
    <w:link w:val="CharStyle3"/>
    <w:pPr>
      <w:widowControl w:val="false"/>
      <w:shd w:val="clear" w:color="auto" w:fill="FFFFFF"/>
      <w:ind w:left="0" w:right="0" w:firstLine="400"/>
      <w:jc w:val="both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8"/>
      <w:szCs w:val="28"/>
      <w:u w:val="none"/>
    </w:rPr>
  </w:style>
  <w:style w:type="paragraph" w:styleId="Style18">
    <w:name w:val="List"/>
    <w:basedOn w:val="Style17"/>
    <w:pPr>
      <w:shd w:val="clear" w:fill="FFFFFF"/>
    </w:pPr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21" w:customStyle="1">
    <w:name w:val="Колонтитул (2)"/>
    <w:basedOn w:val="Normal"/>
    <w:link w:val="CharStyle6"/>
    <w:qFormat/>
    <w:pPr>
      <w:widowControl w:val="false"/>
      <w:shd w:val="clear" w:color="auto" w:fill="FFFFFF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0"/>
      <w:szCs w:val="20"/>
      <w:u w:val="none"/>
    </w:rPr>
  </w:style>
  <w:style w:type="paragraph" w:styleId="Style21">
    <w:name w:val="Header"/>
    <w:basedOn w:val="Normal"/>
    <w:pPr/>
    <w:rPr/>
  </w:style>
  <w:style w:type="paragraph" w:styleId="Style22">
    <w:name w:val="Содержимое врезки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yperlink" Target="http://www.astrobl.ru/node/99904" TargetMode="External"/><Relationship Id="rId5" Type="http://schemas.openxmlformats.org/officeDocument/2006/relationships/hyperlink" Target="http://www.rninzdravao.ru/" TargetMode="External"/><Relationship Id="rId6" Type="http://schemas.openxmlformats.org/officeDocument/2006/relationships/hyperlink" Target="mailto:minzdrav@astrobl.ru" TargetMode="External"/><Relationship Id="rId7" Type="http://schemas.openxmlformats.org/officeDocument/2006/relationships/hyperlink" Target="mailto:npoeKTy-otdel_npo@mail.ru" TargetMode="External"/><Relationship Id="rId8" Type="http://schemas.openxmlformats.org/officeDocument/2006/relationships/header" Target="header3.xml"/><Relationship Id="rId9" Type="http://schemas.openxmlformats.org/officeDocument/2006/relationships/header" Target="header4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93</TotalTime>
  <Application>LibreOffice/5.3.4.2$Windows_X86_64 LibreOffice_project/f82d347ccc0be322489bf7da61d7e4ad13fe2ff3</Application>
  <Pages>3</Pages>
  <Words>560</Words>
  <Characters>4680</Characters>
  <CharactersWithSpaces>5410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2020-09-10T15:04:58Z</dcterms:modified>
  <cp:revision>3</cp:revision>
  <dc:subject/>
  <dc:title/>
</cp:coreProperties>
</file>