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E" w:rsidRPr="001C3679" w:rsidRDefault="008A6E7E" w:rsidP="008A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Пояснительная записка</w:t>
      </w:r>
    </w:p>
    <w:p w:rsidR="008A6E7E" w:rsidRPr="001C3679" w:rsidRDefault="008A6E7E" w:rsidP="008A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к </w:t>
      </w:r>
      <w:bookmarkStart w:id="0" w:name="_GoBack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проекту постановления Правительства Астраханской области</w:t>
      </w:r>
    </w:p>
    <w:p w:rsidR="008A6E7E" w:rsidRPr="001C3679" w:rsidRDefault="008A6E7E" w:rsidP="008A6E7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«О внесении изменений в постановление Правительства Астраханской области от 21.06.2019 № 200-П»</w:t>
      </w:r>
      <w:bookmarkEnd w:id="0"/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Проект постановления Правительства Астраханской области «О внесении изменений в постановление Правительства Астраханской области от 21.06.2019 № 200-П» (далее – проект постановления) подготовлен министерством здравоохранения Астраханской области на основании пункта 2.1. протокола заседания проектного комитета по национальному проекту «Здравоохранение» от 19.07.2019 № 2.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При рассмотрении вопроса о региональных программах ряда субъектов Российской Федерации в рамках федерального проекта «Борьба с сердечно-сосудистыми заболеваниями» выявлены несоответствия требованиям к региональным программам «Борьба с сердечно-сосудистыми заболеваниями», утвержденным Министерством здравоохранения Российской Федерации от 01.03.2019. В связи с этим министерству здравоохранения Астраханской области поручено доработать региональную программу «Борьба с сердечно-сосудистыми заболеваниями» в части мероприятий: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 анализу итогов работы первичных сосудистых отделений, региональных сосудистых центров, первичных кабинетов;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 внедрению и соблюдению клинических рекомендаций и протоколов ведения больных с сердечно-сосудистыми заболеваниями;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по обеспечению методики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тромболитической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терапии до 5% при ишемическом инсульте и ангио-нейрохирургических операций до 15% при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гемморагическом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инсульте;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по проведению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реперфузионной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терапии с острым коронарным синдромом с подъемом сегмента ST до 85%, первичного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чрезкожного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коронарного вмешательства с острым коронарным синдромом с подъемом сегмента ST до 60%,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чрезкожного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коронарного вмешательства после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тромболитической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терапии до 70%;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 обеспечению контроля кодирования хронической сердечной недостаточности;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 анализу системы маршрутизации пациентов с сердечно-сосудистыми заболеваниями;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по ежегодному анализу кадров потребности в разрезе каждой медицинской организации.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Проектом постановления региональная программа «Борьба с сердечно-сосудистыми заболеваниями (Астраханская область)» дополняются мероприятиями по достижению соответствия оказываемой медицинской помощи пациентам с сердечно-сосудистыми заболеваниями принятым клиническим рекомендациям и протоколам ведения больных, а также организации внутреннего контроля качества медицинской помощи и кадрового обеспечения системы оказания медицинской помощи.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lastRenderedPageBreak/>
        <w:t xml:space="preserve">Вносимые проектом постановления изменения согласованы с федеральным государственным бюджетным учреждением «Национальный медицинский исследовательский центр имени В.А. </w:t>
      </w: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Алмазова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» Министерства здравоохранения Российской Федерации.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 Принятие постановления Правительства Астраханской области не потребует выделения дополнительных денежных средств из бюджета Астраханской области, а также внесения изменений в иные нормативные правовые акты Астраханской области, в том числе признания их утратившими силу.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 Коррупциогенные факторы в проекте постановления отсутствуют. В проекте постановления отсутствуют положения, способствующие возникновению рисков нарушения антимонопольного законодательства.</w:t>
      </w:r>
    </w:p>
    <w:p w:rsidR="008A6E7E" w:rsidRPr="001C3679" w:rsidRDefault="008A6E7E" w:rsidP="008A6E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Проект постановления размещен 20.09.2019 в информационно-телекоммуникационной сети «Интернет» на официальном портале антикоррупционной экспертизы для размещения нормативных правовых актов и проектов нормативных правовых актов www.astrobl.ru/node/99904 в целях выявления рисков нарушения антимонопольного законодательства, а также на официальном сайте министерства здравоохранения Астраханской области (http://www.minzdravao.ru) и на официальном сайте «augi.astrobl.ru» для проведения независимой антикоррупционной экспертизы в установленном порядке.</w:t>
      </w:r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proofErr w:type="spellStart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И.о</w:t>
      </w:r>
      <w:proofErr w:type="spellEnd"/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 xml:space="preserve">. министра здравоохранения </w:t>
      </w: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ab/>
      </w:r>
    </w:p>
    <w:p w:rsidR="008A6E7E" w:rsidRPr="001C3679" w:rsidRDefault="008A6E7E" w:rsidP="008A6E7E">
      <w:pPr>
        <w:spacing w:after="0"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</w:pPr>
      <w:r w:rsidRPr="001C3679">
        <w:rPr>
          <w:rFonts w:ascii="Times New Roman" w:eastAsia="Times New Roman" w:hAnsi="Times New Roman" w:cs="Times New Roman"/>
          <w:color w:val="auto"/>
          <w:kern w:val="0"/>
          <w:sz w:val="28"/>
          <w:szCs w:val="20"/>
        </w:rPr>
        <w:t>Астраханской области                                                                          Ф.В. Орлов</w:t>
      </w:r>
    </w:p>
    <w:p w:rsidR="008A6E7E" w:rsidRDefault="008A6E7E" w:rsidP="008A6E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  <w:sectPr w:rsidR="008A6E7E">
          <w:headerReference w:type="default" r:id="rId4"/>
          <w:headerReference w:type="first" r:id="rId5"/>
          <w:pgSz w:w="11906" w:h="16838"/>
          <w:pgMar w:top="1134" w:right="567" w:bottom="1134" w:left="1985" w:header="567" w:footer="720" w:gutter="0"/>
          <w:cols w:space="720"/>
          <w:titlePg/>
          <w:docGrid w:linePitch="360" w:charSpace="-2458"/>
        </w:sectPr>
      </w:pPr>
    </w:p>
    <w:p w:rsidR="008A6E7E" w:rsidRDefault="008A6E7E" w:rsidP="008A6E7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6E7E" w:rsidRDefault="008A6E7E" w:rsidP="008A6E7E">
      <w:pPr>
        <w:spacing w:after="0" w:line="240" w:lineRule="auto"/>
        <w:ind w:left="284" w:right="5101"/>
        <w:jc w:val="both"/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Астраханской области от 21.06.2019 № 200-П</w:t>
      </w:r>
    </w:p>
    <w:p w:rsidR="008A6E7E" w:rsidRDefault="008A6E7E" w:rsidP="008A6E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A6E7E" w:rsidRDefault="008A6E7E" w:rsidP="008A6E7E">
      <w:pPr>
        <w:spacing w:after="0"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Во исполнение пункта 2.1. протокола заседания проектного комитета по национальному проекту «Здравоохранение» от 19.07.2019 № 2, в целях совершенствования организации оказания медицинской помощи пациентам с онкологическими заболеваниями</w:t>
      </w:r>
    </w:p>
    <w:p w:rsidR="008A6E7E" w:rsidRDefault="008A6E7E" w:rsidP="008A6E7E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8A6E7E" w:rsidRDefault="008A6E7E" w:rsidP="008A6E7E">
      <w:pPr>
        <w:pStyle w:val="ListParagraph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1. Внести в постановление Правительства Астраханской области от 21.06.2019 № 200-П «О региональной программе «Борьба с сердечно-сосудистыми заболеваниями (Астраханская область)» следующие изменения: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1.1. По всему тексту региональной программы «Борьба с сердечно-сосудистыми заболеваниями (Астраханская область)», утвержденной постановлением (далее </w:t>
      </w:r>
      <w:r w:rsidRPr="00CE595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региональная программа)</w:t>
      </w:r>
      <w:r w:rsidRPr="00F94F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«НУЗ «РЖД» заменить словами «ЧУЗ «РЖД».</w:t>
      </w:r>
    </w:p>
    <w:p w:rsidR="008A6E7E" w:rsidRDefault="008A6E7E" w:rsidP="008A6E7E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В разделе 1 «Анализ текущего состояния оказания медицинской помощи больным с сердечно-сосудистыми заболеваниями в Астраханской области. Основные показатели оказания медицинской помощи больным с сердечно-сосудистыми заболеваниями в разрезе районов Астраханской области» региональной программы:</w:t>
      </w: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семнадцатом пункта 1.4. слова «от 15.11.2012 № 928н «Об утверждении порядка оказания медицинской помощи больным с сердечно-сосудистыми заболеваниями» заменить словами «</w:t>
      </w:r>
      <w:r w:rsidRPr="00FE4C2D">
        <w:rPr>
          <w:rFonts w:ascii="Times New Roman" w:hAnsi="Times New Roman" w:cs="Times New Roman"/>
          <w:sz w:val="28"/>
          <w:szCs w:val="28"/>
        </w:rPr>
        <w:t>от 15.11.2012 № 928н «</w:t>
      </w:r>
      <w:r>
        <w:rPr>
          <w:rFonts w:ascii="Times New Roman" w:hAnsi="Times New Roman" w:cs="Times New Roman"/>
          <w:sz w:val="28"/>
          <w:szCs w:val="28"/>
        </w:rPr>
        <w:t>Об утверждении порядка оказания медицинской помощи больным с острым нарушением мозгового кровообращения»;</w:t>
      </w: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третьем пункта 3 подраздела «Оказание медицинской помощи населению Астраханской области по профилю «кардиология» слова «негосударственное учреждение здравоохранения «Отделенческая больница ст. Астрахань-1 ОАО «Российские железные дороги» заменить словами «частое учреждение здравоохранения «Клиническая больница «РЖД-Медицина» города Астрахань».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1.3. В разделе 4 «Плана мероприятий программы «Борьба с сердечно-сосудистыми заболеваниями» региональной программы: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раздел 1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A6E7E" w:rsidRDefault="008A6E7E" w:rsidP="008A6E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разделе 2: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пункт 2.1 изложить в новой редакции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дополнить пунктами 2.7 - 2.9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раздел 7 дополнить пунктом 7.14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 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настоящему постановлению;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раздел 8 дополнить пунктом 8.7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A6E7E" w:rsidRDefault="008A6E7E" w:rsidP="008A6E7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раздел 10 дополнить пунктом 10.17 согласно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A6E7E" w:rsidRDefault="008A6E7E" w:rsidP="008A6E7E">
      <w:pPr>
        <w:pStyle w:val="ConsPlusNormal"/>
        <w:ind w:firstLine="709"/>
        <w:jc w:val="both"/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Постановление вступает в силу со дня его официального опубликования.</w:t>
      </w:r>
    </w:p>
    <w:p w:rsidR="008A6E7E" w:rsidRDefault="008A6E7E" w:rsidP="008A6E7E">
      <w:pPr>
        <w:pStyle w:val="ConsPlusNorma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6E7E" w:rsidRDefault="008A6E7E" w:rsidP="008A6E7E">
      <w:pPr>
        <w:pStyle w:val="ConsPlusNorma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6E7E" w:rsidRDefault="008A6E7E" w:rsidP="008A6E7E">
      <w:pPr>
        <w:pStyle w:val="ConsPlusNorma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6E7E" w:rsidRDefault="008A6E7E" w:rsidP="008A6E7E">
      <w:pPr>
        <w:spacing w:after="0" w:line="240" w:lineRule="auto"/>
        <w:sectPr w:rsidR="008A6E7E" w:rsidSect="001C3679">
          <w:pgSz w:w="11906" w:h="16838"/>
          <w:pgMar w:top="1134" w:right="567" w:bottom="1134" w:left="1985" w:header="567" w:footer="720" w:gutter="0"/>
          <w:pgNumType w:start="1"/>
          <w:cols w:space="720"/>
          <w:titlePg/>
          <w:docGrid w:linePitch="360" w:charSpace="-2458"/>
        </w:sectPr>
      </w:pPr>
      <w:r>
        <w:rPr>
          <w:rFonts w:ascii="Times New Roman" w:hAnsi="Times New Roman" w:cs="Times New Roman"/>
          <w:sz w:val="28"/>
          <w:szCs w:val="28"/>
        </w:rPr>
        <w:t>Губернатор Астраханской области                                               И.Ю. Бабушкин</w:t>
      </w:r>
    </w:p>
    <w:p w:rsidR="008A6E7E" w:rsidRDefault="008A6E7E" w:rsidP="008A6E7E">
      <w:pPr>
        <w:spacing w:after="0" w:line="240" w:lineRule="auto"/>
        <w:ind w:left="1176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8A6E7E" w:rsidRDefault="008A6E7E" w:rsidP="008A6E7E">
      <w:pPr>
        <w:spacing w:after="0" w:line="240" w:lineRule="auto"/>
        <w:ind w:left="11766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постановлению </w:t>
      </w:r>
    </w:p>
    <w:p w:rsidR="008A6E7E" w:rsidRDefault="008A6E7E" w:rsidP="008A6E7E">
      <w:pPr>
        <w:spacing w:after="0" w:line="240" w:lineRule="auto"/>
        <w:ind w:left="11766"/>
      </w:pPr>
      <w:r>
        <w:rPr>
          <w:rFonts w:ascii="Times New Roman" w:hAnsi="Times New Roman" w:cs="Times New Roman"/>
          <w:color w:val="000000"/>
          <w:sz w:val="28"/>
          <w:szCs w:val="28"/>
        </w:rPr>
        <w:t>Правительства</w:t>
      </w:r>
    </w:p>
    <w:p w:rsidR="008A6E7E" w:rsidRDefault="008A6E7E" w:rsidP="008A6E7E">
      <w:pPr>
        <w:spacing w:after="0" w:line="240" w:lineRule="auto"/>
        <w:ind w:left="11766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Астраханской области </w:t>
      </w:r>
    </w:p>
    <w:p w:rsidR="008A6E7E" w:rsidRDefault="008A6E7E" w:rsidP="008A6E7E">
      <w:pPr>
        <w:spacing w:after="0" w:line="240" w:lineRule="auto"/>
        <w:ind w:left="11766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                         №  </w:t>
      </w:r>
    </w:p>
    <w:p w:rsidR="008A6E7E" w:rsidRDefault="008A6E7E" w:rsidP="008A6E7E">
      <w:pPr>
        <w:spacing w:after="0" w:line="240" w:lineRule="auto"/>
        <w:ind w:left="11766"/>
        <w:rPr>
          <w:sz w:val="28"/>
          <w:szCs w:val="28"/>
        </w:rPr>
      </w:pPr>
    </w:p>
    <w:p w:rsidR="008A6E7E" w:rsidRDefault="008A6E7E" w:rsidP="008A6E7E">
      <w:pPr>
        <w:pStyle w:val="Standard"/>
        <w:widowControl w:val="0"/>
        <w:tabs>
          <w:tab w:val="left" w:pos="608"/>
          <w:tab w:val="left" w:pos="4466"/>
          <w:tab w:val="left" w:pos="5738"/>
          <w:tab w:val="left" w:pos="7470"/>
          <w:tab w:val="left" w:pos="10206"/>
        </w:tabs>
        <w:suppressAutoHyphens w:val="0"/>
        <w:ind w:left="-324"/>
        <w:rPr>
          <w:color w:val="000000"/>
          <w:sz w:val="8"/>
          <w:szCs w:val="8"/>
          <w:highlight w:val="white"/>
        </w:rPr>
      </w:pPr>
    </w:p>
    <w:tbl>
      <w:tblPr>
        <w:tblW w:w="15443" w:type="dxa"/>
        <w:tblInd w:w="-3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6"/>
        <w:gridCol w:w="3793"/>
        <w:gridCol w:w="1067"/>
        <w:gridCol w:w="1524"/>
        <w:gridCol w:w="3490"/>
        <w:gridCol w:w="4783"/>
      </w:tblGrid>
      <w:tr w:rsidR="008A6E7E" w:rsidTr="00E80A4C">
        <w:trPr>
          <w:trHeight w:val="377"/>
        </w:trPr>
        <w:tc>
          <w:tcPr>
            <w:tcW w:w="154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1. Мероприятия по внедрению и соблюдению клинических рекомендаций и протоколов ведения больных с сердечно-сосудистыми заболеваниями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1.1.</w:t>
            </w:r>
          </w:p>
        </w:tc>
        <w:tc>
          <w:tcPr>
            <w:tcW w:w="3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Издание распоряжения министерства здравоохранения Астраханской области о внедрении и соблюдении клинич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>ских рекомендаций по профилю «ка</w:t>
            </w:r>
            <w:r>
              <w:rPr>
                <w:color w:val="000000"/>
                <w:sz w:val="22"/>
                <w:szCs w:val="22"/>
                <w:highlight w:val="white"/>
              </w:rPr>
              <w:t>р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диология» при оказании медицинской помощи пациентам с сердечно-сосудистыми заболеваниями </w:t>
            </w:r>
            <w:proofErr w:type="gramStart"/>
            <w:r>
              <w:rPr>
                <w:color w:val="000000"/>
                <w:sz w:val="22"/>
                <w:szCs w:val="22"/>
                <w:highlight w:val="white"/>
              </w:rPr>
              <w:t>( далее</w:t>
            </w:r>
            <w:proofErr w:type="gramEnd"/>
            <w:r>
              <w:rPr>
                <w:color w:val="000000"/>
                <w:sz w:val="22"/>
                <w:szCs w:val="22"/>
                <w:highlight w:val="white"/>
              </w:rPr>
              <w:t xml:space="preserve"> - ССЗ) в медицинских организациях Астраханской области (далее- МО АО)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01.07.2019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31.07.2019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Министерство здравоохранения Астраханской области</w:t>
            </w:r>
          </w:p>
        </w:tc>
        <w:tc>
          <w:tcPr>
            <w:tcW w:w="4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Распоряжение о внедрении и соблюдении клин</w:t>
            </w:r>
            <w:r>
              <w:rPr>
                <w:color w:val="000000"/>
                <w:sz w:val="22"/>
                <w:szCs w:val="22"/>
                <w:highlight w:val="white"/>
              </w:rPr>
              <w:t>и</w:t>
            </w:r>
            <w:r>
              <w:rPr>
                <w:color w:val="000000"/>
                <w:sz w:val="22"/>
                <w:szCs w:val="22"/>
                <w:highlight w:val="white"/>
              </w:rPr>
              <w:t>ческих рекомендаций по профилю «кардиология» при оказании медицинской помощи пациентам с ССЗ в МО АО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1.2.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Разработка главным внештатным сп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>циалистом плана по внедрению клин</w:t>
            </w:r>
            <w:r>
              <w:rPr>
                <w:color w:val="000000"/>
                <w:sz w:val="22"/>
                <w:szCs w:val="22"/>
                <w:highlight w:val="white"/>
              </w:rPr>
              <w:t>и</w:t>
            </w:r>
            <w:r>
              <w:rPr>
                <w:color w:val="000000"/>
                <w:sz w:val="22"/>
                <w:szCs w:val="22"/>
                <w:highlight w:val="white"/>
              </w:rPr>
              <w:t>ческих рекомендаций по профилю «кардиология» совместно с профил</w:t>
            </w:r>
            <w:r>
              <w:rPr>
                <w:color w:val="000000"/>
                <w:sz w:val="22"/>
                <w:szCs w:val="22"/>
                <w:highlight w:val="white"/>
              </w:rPr>
              <w:t>ь</w:t>
            </w:r>
            <w:r>
              <w:rPr>
                <w:color w:val="000000"/>
                <w:sz w:val="22"/>
                <w:szCs w:val="22"/>
                <w:highlight w:val="white"/>
              </w:rPr>
              <w:t>ными кафедрами ФГБОУ ВО «Астр</w:t>
            </w:r>
            <w:r>
              <w:rPr>
                <w:color w:val="000000"/>
                <w:sz w:val="22"/>
                <w:szCs w:val="22"/>
                <w:highlight w:val="white"/>
              </w:rPr>
              <w:t>а</w:t>
            </w:r>
            <w:r>
              <w:rPr>
                <w:color w:val="000000"/>
                <w:sz w:val="22"/>
                <w:szCs w:val="22"/>
                <w:highlight w:val="white"/>
              </w:rPr>
              <w:t>ханский государственный медицинский университет» Минздрава России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31.11.2019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Главный внештатный специалист кардиолог министерства здрав</w:t>
            </w:r>
            <w:r>
              <w:rPr>
                <w:color w:val="000000"/>
                <w:sz w:val="22"/>
                <w:szCs w:val="22"/>
                <w:highlight w:val="white"/>
              </w:rPr>
              <w:t>о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охранения Астраханской </w:t>
            </w:r>
            <w:proofErr w:type="gramStart"/>
            <w:r>
              <w:rPr>
                <w:color w:val="000000"/>
                <w:sz w:val="22"/>
                <w:szCs w:val="22"/>
                <w:highlight w:val="white"/>
              </w:rPr>
              <w:t>области,  ФГБОУ</w:t>
            </w:r>
            <w:proofErr w:type="gramEnd"/>
            <w:r>
              <w:rPr>
                <w:color w:val="000000"/>
                <w:sz w:val="22"/>
                <w:szCs w:val="22"/>
                <w:highlight w:val="white"/>
              </w:rPr>
              <w:t xml:space="preserve"> ВО «Астраханский госуда</w:t>
            </w:r>
            <w:r>
              <w:rPr>
                <w:color w:val="000000"/>
                <w:sz w:val="22"/>
                <w:szCs w:val="22"/>
                <w:highlight w:val="white"/>
              </w:rPr>
              <w:t>р</w:t>
            </w:r>
            <w:r>
              <w:rPr>
                <w:color w:val="000000"/>
                <w:sz w:val="22"/>
                <w:szCs w:val="22"/>
                <w:highlight w:val="white"/>
              </w:rPr>
              <w:t>ственный медицинский универс</w:t>
            </w:r>
            <w:r>
              <w:rPr>
                <w:color w:val="000000"/>
                <w:sz w:val="22"/>
                <w:szCs w:val="22"/>
                <w:highlight w:val="white"/>
              </w:rPr>
              <w:t>и</w:t>
            </w:r>
            <w:r>
              <w:rPr>
                <w:color w:val="000000"/>
                <w:sz w:val="22"/>
                <w:szCs w:val="22"/>
                <w:highlight w:val="white"/>
              </w:rPr>
              <w:t>тет» Минздрава России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Утвержден план </w:t>
            </w:r>
            <w:r>
              <w:rPr>
                <w:color w:val="000000"/>
                <w:sz w:val="22"/>
                <w:szCs w:val="22"/>
                <w:highlight w:val="white"/>
              </w:rPr>
              <w:t>по внедрению клинических р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>комендаций по профилю «кардиология» распор</w:t>
            </w:r>
            <w:r>
              <w:rPr>
                <w:color w:val="000000"/>
                <w:sz w:val="22"/>
                <w:szCs w:val="22"/>
                <w:highlight w:val="white"/>
              </w:rPr>
              <w:t>я</w:t>
            </w:r>
            <w:r>
              <w:rPr>
                <w:color w:val="000000"/>
                <w:sz w:val="22"/>
                <w:szCs w:val="22"/>
                <w:highlight w:val="white"/>
              </w:rPr>
              <w:t>жением министерства здравоохранения Астраха</w:t>
            </w:r>
            <w:r>
              <w:rPr>
                <w:color w:val="000000"/>
                <w:sz w:val="22"/>
                <w:szCs w:val="22"/>
                <w:highlight w:val="white"/>
              </w:rPr>
              <w:t>н</w:t>
            </w:r>
            <w:r>
              <w:rPr>
                <w:color w:val="000000"/>
                <w:sz w:val="22"/>
                <w:szCs w:val="22"/>
                <w:highlight w:val="white"/>
              </w:rPr>
              <w:t>ской области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1.3.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Издание распоряжения министерства здравоохранения Астраханской области о </w:t>
            </w:r>
            <w:r>
              <w:rPr>
                <w:color w:val="000000"/>
                <w:sz w:val="22"/>
                <w:szCs w:val="22"/>
                <w:highlight w:val="white"/>
              </w:rPr>
              <w:t>внедрении и соблюдении клинич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>ских рекомендаций по профилю «неврология» при оказании медици</w:t>
            </w:r>
            <w:r>
              <w:rPr>
                <w:color w:val="000000"/>
                <w:sz w:val="22"/>
                <w:szCs w:val="22"/>
                <w:highlight w:val="white"/>
              </w:rPr>
              <w:t>н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ской помощи пациентам с </w:t>
            </w:r>
            <w:r>
              <w:rPr>
                <w:sz w:val="22"/>
                <w:szCs w:val="22"/>
                <w:highlight w:val="white"/>
              </w:rPr>
              <w:t>ССЗ в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01.07.2019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31.07.2019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Министерство здравоохранения Астраханской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 xml:space="preserve">Распоряжение о </w:t>
            </w:r>
            <w:r>
              <w:rPr>
                <w:color w:val="000000"/>
                <w:sz w:val="22"/>
                <w:szCs w:val="22"/>
                <w:highlight w:val="white"/>
              </w:rPr>
              <w:t>внедрении и соблюдении клин</w:t>
            </w:r>
            <w:r>
              <w:rPr>
                <w:color w:val="000000"/>
                <w:sz w:val="22"/>
                <w:szCs w:val="22"/>
                <w:highlight w:val="white"/>
              </w:rPr>
              <w:t>и</w:t>
            </w:r>
            <w:r>
              <w:rPr>
                <w:color w:val="000000"/>
                <w:sz w:val="22"/>
                <w:szCs w:val="22"/>
                <w:highlight w:val="white"/>
              </w:rPr>
              <w:t>ческих рекомендаций по профилю «неврология» при оказании медицинской помощи пациентам с ССЗ в МО АО</w:t>
            </w:r>
          </w:p>
        </w:tc>
      </w:tr>
      <w:tr w:rsidR="008A6E7E" w:rsidTr="00E80A4C">
        <w:trPr>
          <w:trHeight w:val="548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1.4.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Разработка главным внештатным сп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циалистом плана по внедрению </w:t>
            </w:r>
            <w:r>
              <w:rPr>
                <w:color w:val="000000"/>
                <w:sz w:val="22"/>
                <w:szCs w:val="22"/>
                <w:highlight w:val="white"/>
              </w:rPr>
              <w:lastRenderedPageBreak/>
              <w:t>клин</w:t>
            </w:r>
            <w:r>
              <w:rPr>
                <w:color w:val="000000"/>
                <w:sz w:val="22"/>
                <w:szCs w:val="22"/>
                <w:highlight w:val="white"/>
              </w:rPr>
              <w:t>и</w:t>
            </w:r>
            <w:r>
              <w:rPr>
                <w:color w:val="000000"/>
                <w:sz w:val="22"/>
                <w:szCs w:val="22"/>
                <w:highlight w:val="white"/>
              </w:rPr>
              <w:t>ческих рекомендаций по профилю «неврология» совместно с профильн</w:t>
            </w:r>
            <w:r>
              <w:rPr>
                <w:color w:val="000000"/>
                <w:sz w:val="22"/>
                <w:szCs w:val="22"/>
                <w:highlight w:val="white"/>
              </w:rPr>
              <w:t>ы</w:t>
            </w:r>
            <w:r>
              <w:rPr>
                <w:color w:val="000000"/>
                <w:sz w:val="22"/>
                <w:szCs w:val="22"/>
                <w:highlight w:val="white"/>
              </w:rPr>
              <w:t>ми кафедрами ФГБОУ ВО «Астраха</w:t>
            </w:r>
            <w:r>
              <w:rPr>
                <w:color w:val="000000"/>
                <w:sz w:val="22"/>
                <w:szCs w:val="22"/>
                <w:highlight w:val="white"/>
              </w:rPr>
              <w:t>н</w:t>
            </w:r>
            <w:r>
              <w:rPr>
                <w:color w:val="000000"/>
                <w:sz w:val="22"/>
                <w:szCs w:val="22"/>
                <w:highlight w:val="white"/>
              </w:rPr>
              <w:t>ский государственный медицинский университет» Минздрава России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lastRenderedPageBreak/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31.11.2019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 xml:space="preserve">Главный внештатный специалист «невролог» министерства </w:t>
            </w:r>
            <w:r>
              <w:rPr>
                <w:color w:val="000000"/>
                <w:sz w:val="22"/>
                <w:szCs w:val="22"/>
                <w:highlight w:val="white"/>
              </w:rPr>
              <w:lastRenderedPageBreak/>
              <w:t>здравоохранения Астраханской области, ФГБОУ ВО «Астраханский государственный медицинский университет» Минздрава России (по согласованию)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lastRenderedPageBreak/>
              <w:t xml:space="preserve">Утвержден план </w:t>
            </w:r>
            <w:r>
              <w:rPr>
                <w:color w:val="000000"/>
                <w:sz w:val="22"/>
                <w:szCs w:val="22"/>
                <w:highlight w:val="white"/>
              </w:rPr>
              <w:t>по внедрению клинических р</w:t>
            </w:r>
            <w:r>
              <w:rPr>
                <w:color w:val="000000"/>
                <w:sz w:val="22"/>
                <w:szCs w:val="22"/>
                <w:highlight w:val="white"/>
              </w:rPr>
              <w:t>е</w:t>
            </w:r>
            <w:r>
              <w:rPr>
                <w:color w:val="000000"/>
                <w:sz w:val="22"/>
                <w:szCs w:val="22"/>
                <w:highlight w:val="white"/>
              </w:rPr>
              <w:t xml:space="preserve">комендаций по профилю «неврология» </w:t>
            </w:r>
            <w:r>
              <w:rPr>
                <w:color w:val="000000"/>
                <w:sz w:val="22"/>
                <w:szCs w:val="22"/>
                <w:highlight w:val="white"/>
              </w:rPr>
              <w:lastRenderedPageBreak/>
              <w:t>распор</w:t>
            </w:r>
            <w:r>
              <w:rPr>
                <w:color w:val="000000"/>
                <w:sz w:val="22"/>
                <w:szCs w:val="22"/>
                <w:highlight w:val="white"/>
              </w:rPr>
              <w:t>я</w:t>
            </w:r>
            <w:r>
              <w:rPr>
                <w:color w:val="000000"/>
                <w:sz w:val="22"/>
                <w:szCs w:val="22"/>
                <w:highlight w:val="white"/>
              </w:rPr>
              <w:t>жением министерства здравоохранения Астраха</w:t>
            </w:r>
            <w:r>
              <w:rPr>
                <w:color w:val="000000"/>
                <w:sz w:val="22"/>
                <w:szCs w:val="22"/>
                <w:highlight w:val="white"/>
              </w:rPr>
              <w:t>н</w:t>
            </w:r>
            <w:r>
              <w:rPr>
                <w:color w:val="000000"/>
                <w:sz w:val="22"/>
                <w:szCs w:val="22"/>
                <w:highlight w:val="white"/>
              </w:rPr>
              <w:t>ской области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lastRenderedPageBreak/>
              <w:t>1.5.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Проведение обучающих семинаров по внедрению методических рекоменд</w:t>
            </w:r>
            <w:r>
              <w:rPr>
                <w:sz w:val="22"/>
                <w:szCs w:val="22"/>
                <w:highlight w:val="white"/>
              </w:rPr>
              <w:t>а</w:t>
            </w:r>
            <w:r>
              <w:rPr>
                <w:sz w:val="22"/>
                <w:szCs w:val="22"/>
                <w:highlight w:val="white"/>
              </w:rPr>
              <w:t>ций по лечению больных с ССЗ в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31.10.2019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Главный внештатный специалист кардиолог министерства здрав</w:t>
            </w:r>
            <w:r>
              <w:rPr>
                <w:color w:val="000000"/>
                <w:sz w:val="22"/>
                <w:szCs w:val="22"/>
                <w:highlight w:val="white"/>
              </w:rPr>
              <w:t>о</w:t>
            </w:r>
            <w:r>
              <w:rPr>
                <w:color w:val="000000"/>
                <w:sz w:val="22"/>
                <w:szCs w:val="22"/>
                <w:highlight w:val="white"/>
              </w:rPr>
              <w:t>охранения Астраханской области, главный внештатный специалист невролог министерства здравоохр</w:t>
            </w:r>
            <w:r>
              <w:rPr>
                <w:color w:val="000000"/>
                <w:sz w:val="22"/>
                <w:szCs w:val="22"/>
                <w:highlight w:val="white"/>
              </w:rPr>
              <w:t>а</w:t>
            </w:r>
            <w:r>
              <w:rPr>
                <w:color w:val="000000"/>
                <w:sz w:val="22"/>
                <w:szCs w:val="22"/>
                <w:highlight w:val="white"/>
              </w:rPr>
              <w:t>нения Астраханской области,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highlight w:val="white"/>
              </w:rPr>
              <w:t>гла</w:t>
            </w:r>
            <w:r>
              <w:rPr>
                <w:color w:val="000000"/>
                <w:sz w:val="22"/>
                <w:szCs w:val="22"/>
                <w:highlight w:val="white"/>
              </w:rPr>
              <w:t>в</w:t>
            </w:r>
            <w:r>
              <w:rPr>
                <w:color w:val="000000"/>
                <w:sz w:val="22"/>
                <w:szCs w:val="22"/>
                <w:highlight w:val="white"/>
              </w:rPr>
              <w:t>ные врачи МО АО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Проведение 2 обучающих образовательных сем</w:t>
            </w:r>
            <w:r>
              <w:rPr>
                <w:sz w:val="22"/>
                <w:szCs w:val="22"/>
                <w:highlight w:val="white"/>
              </w:rPr>
              <w:t>и</w:t>
            </w:r>
            <w:r>
              <w:rPr>
                <w:sz w:val="22"/>
                <w:szCs w:val="22"/>
                <w:highlight w:val="white"/>
              </w:rPr>
              <w:t>наров по внедрению методических рекомендаций по лечению больных с ССЗ в МО АО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1.6.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Проведение обучающих семинаров, клинических конференций, лекций, практических тренингов по использ</w:t>
            </w:r>
            <w:r>
              <w:rPr>
                <w:color w:val="000000"/>
                <w:sz w:val="22"/>
                <w:szCs w:val="22"/>
                <w:highlight w:val="white"/>
              </w:rPr>
              <w:t>о</w:t>
            </w:r>
            <w:r>
              <w:rPr>
                <w:color w:val="000000"/>
                <w:sz w:val="22"/>
                <w:szCs w:val="22"/>
                <w:highlight w:val="white"/>
              </w:rPr>
              <w:t>ванию клинических рекомендаций по лечению больных с ССЗ по профилям «кардиология» и «неврология» в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31.12.2019 (д</w:t>
            </w:r>
            <w:r>
              <w:rPr>
                <w:color w:val="000000"/>
                <w:sz w:val="22"/>
                <w:szCs w:val="22"/>
                <w:highlight w:val="white"/>
              </w:rPr>
              <w:t>а</w:t>
            </w:r>
            <w:r>
              <w:rPr>
                <w:color w:val="000000"/>
                <w:sz w:val="22"/>
                <w:szCs w:val="22"/>
                <w:highlight w:val="white"/>
              </w:rPr>
              <w:t>лее- ежегодно)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Министерство здравоохранения Астраханской области,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главные внештатные специалисты: кардиолог и невролог,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highlight w:val="white"/>
              </w:rPr>
              <w:t>главные врачи МО АО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highlight w:val="white"/>
              </w:rPr>
              <w:t>Ежегодно проведено не менее 10 семинаров, 8 клинических конференций, 8 лекций, 8 практич</w:t>
            </w:r>
            <w:r>
              <w:rPr>
                <w:sz w:val="22"/>
                <w:szCs w:val="22"/>
                <w:highlight w:val="white"/>
              </w:rPr>
              <w:t>е</w:t>
            </w:r>
            <w:r>
              <w:rPr>
                <w:sz w:val="22"/>
                <w:szCs w:val="22"/>
                <w:highlight w:val="white"/>
              </w:rPr>
              <w:t>ских тренингов с участием врачей – профильных специалистов, среднего медицинского персонала МО АО</w:t>
            </w:r>
          </w:p>
        </w:tc>
      </w:tr>
      <w:tr w:rsidR="008A6E7E" w:rsidTr="00E80A4C">
        <w:trPr>
          <w:trHeight w:val="106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1.7.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Разработка и внедрение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локальных  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тов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в МО АО, участвующих в оказании помощи пациентам с ССЗ, по внедр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нию клинических рекомендаций по профилю «кардиология»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01.08.2019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31.08.2019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Главные врачи МО АО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Локальные акты МО АО по внедрению и соблюдению клинических рекомендаций по профилю «кардиология» при оказании медицинской помощи пациентам с ССЗ</w:t>
            </w:r>
          </w:p>
        </w:tc>
      </w:tr>
      <w:tr w:rsidR="008A6E7E" w:rsidTr="00E80A4C">
        <w:trPr>
          <w:trHeight w:val="1114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1.8.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Разработка и внедрение </w:t>
            </w:r>
            <w:proofErr w:type="gramStart"/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локальных  актов</w:t>
            </w:r>
            <w:proofErr w:type="gramEnd"/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 в МО АО, участвующих в оказании п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мощи пациентам с ССЗ, по внедрению клинических рекомендаций по профилю «неврология»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01.08.2019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  <w:lang w:val="en-US"/>
              </w:rPr>
              <w:t>31.08.2019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Главные врачи МО АО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Локальные акты МО АО по внедрению и соблюдению клинических рекомендаций по профилю «неврология» при оказании медицинской помощи пациентам с ССЗ</w:t>
            </w:r>
          </w:p>
        </w:tc>
      </w:tr>
      <w:tr w:rsidR="008A6E7E" w:rsidTr="00E80A4C">
        <w:trPr>
          <w:trHeight w:val="1266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1.9.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Мониторинг проведения образовательных мероприятий по внедрению клинических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рекомендаций  пациентам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с ССЗ в каждой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01.01.2020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Главные врачи МО АО, </w:t>
            </w:r>
            <w:r>
              <w:rPr>
                <w:color w:val="000000"/>
                <w:sz w:val="22"/>
                <w:szCs w:val="22"/>
                <w:highlight w:val="white"/>
                <w:shd w:val="clear" w:color="auto" w:fill="FFFFFF"/>
              </w:rPr>
              <w:t>ФГБОУ ВО «Астраханский государственный медицинский университет» Минздрава России (по согласованию)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Ежегодное предоставление отчета в министерство здравоохранения Астраханской области о проведении обучающих семинаров, тренингов по внедрению и соблюдению клинических рекомендаций МО АО. 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1.10.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Ежеквартальный мониторинг исполн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ния распоряжения министерства здр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воохранения Астраханской области о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внедрении и соблюдении клинических рекомендаций по профилю «неврол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гия» при оказании медицинской пом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щи пациентам с </w:t>
            </w:r>
            <w:r>
              <w:rPr>
                <w:sz w:val="22"/>
                <w:szCs w:val="22"/>
                <w:shd w:val="clear" w:color="auto" w:fill="FFFFFF"/>
              </w:rPr>
              <w:t>ССЗ в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Главный внештатный невролог м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нистерства здравоохранения Астр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Ежеквартальный отчет в МЗ АО о внедрении и соблюдении клинических рекомендаций на основании аналитических справок, предоставленных МО АО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1.11.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Ежеквартальный мониторинг исполн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ния распоряжения министерства здр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 xml:space="preserve">воохранения Астраханской области о в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внедрении и соблюдении клинических рекомендаций по профилю «кардиол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гия» при оказании медицинской пом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щи пациентам с </w:t>
            </w:r>
            <w:r>
              <w:rPr>
                <w:sz w:val="22"/>
                <w:szCs w:val="22"/>
                <w:shd w:val="clear" w:color="auto" w:fill="FFFFFF"/>
              </w:rPr>
              <w:t>ССЗ в МО АО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Главный внештатный кардиолог м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нистерства здравоохранения Астр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Ежеквартальный отчет в МЗ АО о внедрении и соблюдении клинических рекомендаций на основании аналитических справок, предоставленных МО АО 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1.12.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Разработка перечня индикаторов в</w:t>
            </w:r>
            <w:r>
              <w:rPr>
                <w:sz w:val="22"/>
                <w:szCs w:val="22"/>
                <w:shd w:val="clear" w:color="auto" w:fill="FFFFFF"/>
              </w:rPr>
              <w:t>ы</w:t>
            </w:r>
            <w:r>
              <w:rPr>
                <w:sz w:val="22"/>
                <w:szCs w:val="22"/>
                <w:shd w:val="clear" w:color="auto" w:fill="FFFFFF"/>
              </w:rPr>
              <w:t>полнения клинических рекомендаций по данным медицинской документации в каждой МО АО как на амбулаторном, так и на стационарном этапе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31.10.2019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области,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главные внештатные специалисты кардиолог и невролог, главные врачи медицинских организаций Астр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ханской области,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заместители главного врача по клин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pacing w:val="-4"/>
                <w:sz w:val="22"/>
                <w:szCs w:val="22"/>
                <w:shd w:val="clear" w:color="auto" w:fill="FFFFFF"/>
              </w:rPr>
              <w:t xml:space="preserve">ко-экспертной работе МО АО, </w:t>
            </w:r>
            <w:r>
              <w:rPr>
                <w:color w:val="000000"/>
                <w:spacing w:val="-4"/>
                <w:sz w:val="22"/>
                <w:szCs w:val="22"/>
                <w:highlight w:val="white"/>
                <w:shd w:val="clear" w:color="auto" w:fill="FFFFFF"/>
              </w:rPr>
              <w:t>ФГБОУ ВО «Астраханский госуда</w:t>
            </w:r>
            <w:r>
              <w:rPr>
                <w:color w:val="000000"/>
                <w:spacing w:val="-4"/>
                <w:sz w:val="22"/>
                <w:szCs w:val="22"/>
                <w:highlight w:val="white"/>
                <w:shd w:val="clear" w:color="auto" w:fill="FFFFFF"/>
              </w:rPr>
              <w:t>р</w:t>
            </w:r>
            <w:r>
              <w:rPr>
                <w:color w:val="000000"/>
                <w:spacing w:val="-4"/>
                <w:sz w:val="22"/>
                <w:szCs w:val="22"/>
                <w:highlight w:val="white"/>
                <w:shd w:val="clear" w:color="auto" w:fill="FFFFFF"/>
              </w:rPr>
              <w:t>ственный медицинский университет» Минздрава России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Разработан перечень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индикаторов</w:t>
            </w:r>
            <w:r>
              <w:rPr>
                <w:sz w:val="22"/>
                <w:szCs w:val="22"/>
                <w:shd w:val="clear" w:color="auto" w:fill="FFFFFF"/>
              </w:rPr>
              <w:t xml:space="preserve">  выполнения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клинических рекомендаций по данным медици</w:t>
            </w:r>
            <w:r>
              <w:rPr>
                <w:sz w:val="22"/>
                <w:szCs w:val="22"/>
                <w:shd w:val="clear" w:color="auto" w:fill="FFFFFF"/>
              </w:rPr>
              <w:t>н</w:t>
            </w:r>
            <w:r>
              <w:rPr>
                <w:sz w:val="22"/>
                <w:szCs w:val="22"/>
                <w:shd w:val="clear" w:color="auto" w:fill="FFFFFF"/>
              </w:rPr>
              <w:t>ской документации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1.13.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 xml:space="preserve">Утверждение перечня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индикаторов  выполнения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клинических рекоменд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ций по данным медицинской докуме</w:t>
            </w:r>
            <w:r>
              <w:rPr>
                <w:sz w:val="22"/>
                <w:szCs w:val="22"/>
                <w:shd w:val="clear" w:color="auto" w:fill="FFFFFF"/>
              </w:rPr>
              <w:t>н</w:t>
            </w:r>
            <w:r>
              <w:rPr>
                <w:sz w:val="22"/>
                <w:szCs w:val="22"/>
                <w:shd w:val="clear" w:color="auto" w:fill="FFFFFF"/>
              </w:rPr>
              <w:t>тации распоряжением министерства здравоохранения Астраханской области как на амбулаторном, так и на стаци</w:t>
            </w:r>
            <w:r>
              <w:rPr>
                <w:sz w:val="22"/>
                <w:szCs w:val="22"/>
                <w:shd w:val="clear" w:color="auto" w:fill="FFFFFF"/>
              </w:rPr>
              <w:t>о</w:t>
            </w:r>
            <w:r>
              <w:rPr>
                <w:sz w:val="22"/>
                <w:szCs w:val="22"/>
                <w:shd w:val="clear" w:color="auto" w:fill="FFFFFF"/>
              </w:rPr>
              <w:t>нарном этапе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31.10.2019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Распоряжение о внедрении перечня индикаторов</w:t>
            </w:r>
            <w:r>
              <w:rPr>
                <w:sz w:val="22"/>
                <w:szCs w:val="22"/>
                <w:shd w:val="clear" w:color="auto" w:fill="FFFFFF"/>
              </w:rPr>
              <w:t xml:space="preserve"> выполнения клинических рекомендаций по да</w:t>
            </w:r>
            <w:r>
              <w:rPr>
                <w:sz w:val="22"/>
                <w:szCs w:val="22"/>
                <w:shd w:val="clear" w:color="auto" w:fill="FFFFFF"/>
              </w:rPr>
              <w:t>н</w:t>
            </w:r>
            <w:r>
              <w:rPr>
                <w:sz w:val="22"/>
                <w:szCs w:val="22"/>
                <w:shd w:val="clear" w:color="auto" w:fill="FFFFFF"/>
              </w:rPr>
              <w:t>ным медицинской документации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1.14.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Утверждение плана внутренних пров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рок индикаторов выполнения клинич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ских рекомендаций по данным мед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цинской документации в каждой МО АО как на амбулаторном, так и на ст</w:t>
            </w:r>
            <w:r>
              <w:rPr>
                <w:sz w:val="22"/>
                <w:szCs w:val="22"/>
                <w:shd w:val="clear" w:color="auto" w:fill="FFFFFF"/>
              </w:rPr>
              <w:t>а</w:t>
            </w:r>
            <w:r>
              <w:rPr>
                <w:sz w:val="22"/>
                <w:szCs w:val="22"/>
                <w:shd w:val="clear" w:color="auto" w:fill="FFFFFF"/>
              </w:rPr>
              <w:t>ционарном этапе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01.07.2019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Главные врачи медицинских орган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заций Астраханской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Локальный акт МО АО об утверждении плана внутренних проверок индикаторов</w:t>
            </w:r>
            <w:r>
              <w:rPr>
                <w:sz w:val="22"/>
                <w:szCs w:val="22"/>
                <w:shd w:val="clear" w:color="auto" w:fill="FFFFFF"/>
              </w:rPr>
              <w:t xml:space="preserve"> выполнения клинических рекомендаций по данным медици</w:t>
            </w:r>
            <w:r>
              <w:rPr>
                <w:sz w:val="22"/>
                <w:szCs w:val="22"/>
                <w:shd w:val="clear" w:color="auto" w:fill="FFFFFF"/>
              </w:rPr>
              <w:t>н</w:t>
            </w:r>
            <w:r>
              <w:rPr>
                <w:sz w:val="22"/>
                <w:szCs w:val="22"/>
                <w:shd w:val="clear" w:color="auto" w:fill="FFFFFF"/>
              </w:rPr>
              <w:t>ской документации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1.15.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Проведение на основании отчетов главных внештатных специалистов анализа достижения индикаторов в</w:t>
            </w:r>
            <w:r>
              <w:rPr>
                <w:sz w:val="22"/>
                <w:szCs w:val="22"/>
                <w:shd w:val="clear" w:color="auto" w:fill="FFFFFF"/>
              </w:rPr>
              <w:t>ы</w:t>
            </w:r>
            <w:r>
              <w:rPr>
                <w:sz w:val="22"/>
                <w:szCs w:val="22"/>
                <w:shd w:val="clear" w:color="auto" w:fill="FFFFFF"/>
              </w:rPr>
              <w:t>полнения клинических рекомендаций с формированием управленческих реш</w:t>
            </w:r>
            <w:r>
              <w:rPr>
                <w:sz w:val="22"/>
                <w:szCs w:val="22"/>
                <w:shd w:val="clear" w:color="auto" w:fill="FFFFFF"/>
              </w:rPr>
              <w:t>е</w:t>
            </w:r>
            <w:r>
              <w:rPr>
                <w:sz w:val="22"/>
                <w:szCs w:val="22"/>
                <w:shd w:val="clear" w:color="auto" w:fill="FFFFFF"/>
              </w:rPr>
              <w:t>ний на уровне министерства здрав</w:t>
            </w:r>
            <w:r>
              <w:rPr>
                <w:sz w:val="22"/>
                <w:szCs w:val="22"/>
                <w:shd w:val="clear" w:color="auto" w:fill="FFFFFF"/>
              </w:rPr>
              <w:t>о</w:t>
            </w:r>
            <w:r>
              <w:rPr>
                <w:sz w:val="22"/>
                <w:szCs w:val="22"/>
                <w:shd w:val="clear" w:color="auto" w:fill="FFFFFF"/>
              </w:rPr>
              <w:t>охранения Астраханской области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01.07.2019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Аналитическая справка о выполнении МО АО клинических рекомендаций с распоряжением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о принятием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управленческих решений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1.16.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Разработка и внедрение плана мероприятий по обеспечению методики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>тромболитической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 терапии с достижением целевого показателя не менее 5% от всех случаев ишемического инсульта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31.10.2019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(далее-в теч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нии года по 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ре необходим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сти)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области, главный внештатный специалист невролог, главные врачи медицинских орган</w:t>
            </w:r>
            <w:r>
              <w:rPr>
                <w:sz w:val="22"/>
                <w:szCs w:val="22"/>
                <w:shd w:val="clear" w:color="auto" w:fill="FFFFFF"/>
              </w:rPr>
              <w:t>и</w:t>
            </w:r>
            <w:r>
              <w:rPr>
                <w:sz w:val="22"/>
                <w:szCs w:val="22"/>
                <w:shd w:val="clear" w:color="auto" w:fill="FFFFFF"/>
              </w:rPr>
              <w:t>заций (ГБУЗ АО АМОКБ, ГБУЗ АО «ГКБ №3», ГБУЗ АО «Ахтубинская РБ»)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Утвержден и реализуется план п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 xml:space="preserve">о обеспечению методики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>тромболитической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 xml:space="preserve"> терапии с достиж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en-US" w:bidi="en-US"/>
              </w:rPr>
              <w:t>нием целевого показателя не менее 5% от всех случаев ишемического инсульта.</w:t>
            </w:r>
          </w:p>
        </w:tc>
      </w:tr>
      <w:tr w:rsidR="008A6E7E" w:rsidTr="00E80A4C">
        <w:trPr>
          <w:trHeight w:val="416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1.17.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Разработка и внедрение плана мероприятий по обеспечению увеличения количества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>ангиохирургических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 и нейрохирургических операций с достижением целевого показателя не 15 % у пациентов с геморрагическим инсультом.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31.12.2019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(далее-в теч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нии года по 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ре необходим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сти)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 xml:space="preserve">Министерство здравоохранения Астраханской области, главный внештатные специалисты: невролог, нейрохирург,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рентгенваскулярный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хирург, сосудистый хирург, главные врачи медицинских организаций (ГБУЗ АО АМОКБ, ГБУЗ АО «ГКБ №3»).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Утвержден и реализуется план по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увеличению количества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ангиохирургических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и нейрохирургических операций с геморрагическим инсультом.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Проведено не менее 80 % консультаций нейрохирургами пациентов с геморрагическим инсультом. Не менее 15 % пациентов с геморрагическими инсультами, получили нейрохирургическое лечение по итогам консультации.</w:t>
            </w:r>
          </w:p>
        </w:tc>
      </w:tr>
      <w:tr w:rsidR="008A6E7E" w:rsidTr="00E80A4C">
        <w:trPr>
          <w:trHeight w:val="8212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1.18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Разработка и внедрение плана мероприятий по обеспечению достижения следующих показателей: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доля  профильной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госпитализации больных с ОКС не менее 95%;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-доля обращений больных с ОКС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в течение 2 часов от начала болей не менее 25 %;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-проведение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реперфузионной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терапии не менее 85 % больных с ОКС с подъемом ST;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-доля первичных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чрескожных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коронарных вмешательств (далее - ЧКВ) при ОКС с подъемом ST не менее 60 %;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-интервал «постановка диагноза ОКС с подъемом ST- ЧКВ»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не более 120 минут;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-интервал «поступление больного в стационар с ОКС с подъемом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ST-ЧКВ» не более 60 минут;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-доля проведения ЧКВ после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тромболитической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терапии не менее 70 % от всех случаев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тромболитической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терапии</w:t>
            </w:r>
          </w:p>
          <w:p w:rsidR="008A6E7E" w:rsidRDefault="008A6E7E" w:rsidP="00E80A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31.12.2019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(далее-в теч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нии года по 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ре необходим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сти)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области, главный внештатные специалисты: карди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лог,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рентгенваскулярный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хирург, главные врачи медицинских орган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заций (ГБУЗ АО АМОКБ, ГБУЗ АО «ГКБ №3», ГБУЗ АО «ЦМК и СМП»).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Утвержден и реализуется план по: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обеспечению не менее 95% профильной госпитализации больных с ОКС;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увеличению доли обращений больных с ОКС в течение 2 часов от начала болей до 25 %; 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обеспечению не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менее  85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% доли пациентов с ОКС с подъемом сегмента ST, получивших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реперфузионную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терапию (ТЛТ и/или ЧКВ);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обеспечению не менее 60% доли больных с ОКС с подъемом сегмента ST, которым выполнены ЧКВ;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обеспечению  временного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интервала «постановка диагноза ОКС с подъемом ST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чрескожные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коронарные вмешательства» не более 120 минут –  не менее 95 %,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интервала - «поступление больного в стационар с ОКС с подъемом ST -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чрескожные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коронарные вмешательства» не более 60 минут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–  не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мене  95 %,</w:t>
            </w:r>
          </w:p>
          <w:p w:rsidR="008A6E7E" w:rsidRDefault="008A6E7E" w:rsidP="00E80A4C">
            <w:pPr>
              <w:pStyle w:val="a5"/>
              <w:suppressAutoHyphens w:val="0"/>
              <w:jc w:val="both"/>
              <w:textAlignment w:val="auto"/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обеспечению не менее 80% доли больных с ОКС с подъемом сегмента ST, которым выполнена тро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м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болитическая терапия в случае превышения вр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е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мени доставки в ЧКВ-центр более 60 минут;</w:t>
            </w:r>
          </w:p>
          <w:p w:rsidR="008A6E7E" w:rsidRDefault="008A6E7E" w:rsidP="00E80A4C">
            <w:pPr>
              <w:pStyle w:val="a5"/>
              <w:suppressAutoHyphens w:val="0"/>
              <w:jc w:val="both"/>
              <w:textAlignment w:val="auto"/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обеспечению не менее 70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%  доли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больных с ОКС с подъемом сегмента ST, которым выполнено ЧКВ после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тромболитической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терапии; </w:t>
            </w:r>
          </w:p>
          <w:p w:rsidR="008A6E7E" w:rsidRDefault="008A6E7E" w:rsidP="00E80A4C">
            <w:pPr>
              <w:pStyle w:val="a5"/>
              <w:suppressAutoHyphens w:val="0"/>
              <w:jc w:val="both"/>
              <w:textAlignment w:val="auto"/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обеспечению доли больных с ОКС с подъемом сегмента ST, которым выполнена тромболитич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е</w:t>
            </w: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ская терапия на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догоспитальном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этапе, от числа всех случаев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тромболизиса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 -  не менее 70%;</w:t>
            </w:r>
          </w:p>
          <w:p w:rsidR="008A6E7E" w:rsidRDefault="008A6E7E" w:rsidP="00E80A4C">
            <w:pPr>
              <w:pStyle w:val="a5"/>
              <w:suppressAutoHyphens w:val="0"/>
              <w:jc w:val="both"/>
              <w:textAlignment w:val="auto"/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организацию своевременного перевода (в течение 48 ч.) не менее 80% больных с ОКС в ЧКВ - центр для проведения коронарных вмешательств.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1.19.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Мониторинг выполнения порядков оказания медицинской помощи больным с сердечно-сосудистыми заболеваниями в рамках ведомственного контроля качества и безопасности медицинской деятельности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01.10.2019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Управление лицензирования, ведо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ственного контроля качества мед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цинской деятельности МЗ АО, 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главные врачи медицинских орган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заций Астраханской области (ГБУЗ АО АМОКБ,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br/>
              <w:t>ГБУЗ АО «ГКБ №3», ГБУЗ АО «А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х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тубинская РБ), главные внештатные специалисты министерства здрав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охранения Астраханской области: кардиолог, невролог,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рентгенваск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лярный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хирург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В соответствии с ежегодным планом мероприятий ведомственного контроля качества и безопасности медицинской деятельности проводится мониторинг выполнения порядков оказания медицинской помощи больным с ССЗ утвержденным министерством здравоохранения Астраханской области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pStyle w:val="Standard"/>
              <w:widowControl w:val="0"/>
              <w:suppressAutoHyphens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2.1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en-US"/>
              </w:rPr>
            </w:pPr>
            <w:r w:rsidRPr="00F345EA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bidi="en-US"/>
              </w:rPr>
              <w:t>Издание распоряжения министерства здравоохранения Астраханской области о совершенствовании системы внутреннего контроля качества медицинской помощи пациентам с ССЗ на основе критериев качества медицинской помощи и клинических рекомендаций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pStyle w:val="Standard"/>
              <w:widowControl w:val="0"/>
              <w:suppressAutoHyphens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01.08.2019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pStyle w:val="Standard"/>
              <w:widowControl w:val="0"/>
              <w:suppressAutoHyphens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31.11.2019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pStyle w:val="Standard"/>
              <w:widowControl w:val="0"/>
              <w:suppressAutoHyphens w:val="0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Pr="00F345EA" w:rsidRDefault="008A6E7E" w:rsidP="00E80A4C">
            <w:pP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</w:pPr>
            <w:r w:rsidRPr="00F345EA"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Распоряжение о совершенствовании системы внутреннего контроля качества медицинской помощи пациентам с ССЗ на основе критериев качества медицинской помощи и клинических рекомендаций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snapToGrid w:val="0"/>
              <w:jc w:val="both"/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2.7.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Обеспечение контроля кодирования ХСН (I50) в качестве основного заболевания в случае обращения пациента за медицинской помощью в поликлинику или при поступлении в стационар по данному поводу (развитие острой сердечной недостаточности (далее ОСН) или декомпенсация хронической сердечной недостаточности)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главные врачи медицинских организаций Астраханской области, главные внештатные профильные специалисты министерства здравоохранения Астраханской области, ГБУЗ АО «МИАЦ»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Проведение ежеквартальной экспертизы не менее 20% амбулаторных карт и не менее 20% историй болезни от общего количества пациентов с ХСН на предмет корректного кодирования по шифру I50.</w:t>
            </w:r>
          </w:p>
          <w:p w:rsidR="008A6E7E" w:rsidRDefault="008A6E7E" w:rsidP="00E80A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8A6E7E" w:rsidRDefault="008A6E7E" w:rsidP="00E80A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snapToGrid w:val="0"/>
              <w:jc w:val="both"/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lastRenderedPageBreak/>
              <w:t>2.8.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Проведение семинаров по вопросам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кодирования причин смерти для сотрудников МО АО, в обязанности которых входит заполнение медицинских свидетельств о смерти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главные внештатные профильные специалисты министерства здравоохранения Астраханской области,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главные врачи медицинских организаций Астраханской области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Не менее 1 семинара 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в  квартал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 xml:space="preserve"> проведено для врачей МО АО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snapToGrid w:val="0"/>
              <w:jc w:val="both"/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</w:rPr>
              <w:t>2.9.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Обеспечение контроля кодирования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причин смерти в Астраханской области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01.01.2020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31.12.2024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  <w:lang w:bidi="en-US"/>
              </w:rPr>
              <w:t xml:space="preserve">главные внештатные профильные специалисты, министерства здравоохранения Астраханской области,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bidi="en-US"/>
              </w:rPr>
              <w:t>главные врачи МО АО, ГБУЗ АО «МИАЦ»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contextualSpacing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Снижение количества ошибок при кодировании причин смертности, увеличение числа аутопсий в МО, оказывающих медицинскую помощь при ОКС и ОНМК</w:t>
            </w:r>
          </w:p>
          <w:p w:rsidR="008A6E7E" w:rsidRDefault="008A6E7E" w:rsidP="00E80A4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snapToGrid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7.14.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user"/>
              <w:suppressAutoHyphens w:val="0"/>
              <w:jc w:val="both"/>
            </w:pPr>
            <w:r>
              <w:rPr>
                <w:rFonts w:eastAsia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Проведение анализа системы маршр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у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тизации и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разработка  изменений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в маршрутизации пациентов с ССЗ (ос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бенно с ОНМК и ОКС) в медицинские организации Астраханской области с учетом доступности и оснащенности специализированных центров и отдел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ний с целью достижения показателей проекта.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TableContents"/>
              <w:widowControl w:val="0"/>
              <w:suppressAutoHyphens w:val="0"/>
              <w:spacing w:line="240" w:lineRule="auto"/>
              <w:jc w:val="both"/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eastAsia="ru-RU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user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31.10.2019 (д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а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лее - ежегодно по мере нео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б</w:t>
            </w:r>
            <w:r>
              <w:rPr>
                <w:color w:val="000000"/>
                <w:sz w:val="22"/>
                <w:szCs w:val="22"/>
                <w:shd w:val="clear" w:color="auto" w:fill="FFFFFF"/>
                <w:lang w:eastAsia="ru-RU"/>
              </w:rPr>
              <w:t>ходимости)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Министерство здравоохранения Астраханской области, главные внештатные специалисты: невролог, кардиолог, по скорой медицинской помощи министерства здравоохр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нения Астраханской области,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главные врачи медицинских орган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заций Астраханской области (ГБУЗ АО АМОКБ, ГБУЗ АО «ГКБ №3», ГБУЗ АО «Ахтубинск, ГБУЗ АО «ЦМП и СМП»)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Textbodyuser"/>
              <w:suppressAutoHyphens w:val="0"/>
              <w:spacing w:after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Повышение доступности кардиохирургических вмешательств при ОКС, организация своевреме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ного перевода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пациентов  в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РСЦ, а также в учр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ждения для проведения ранней медицинской ре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билитации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sz w:val="22"/>
                <w:szCs w:val="22"/>
                <w:shd w:val="clear" w:color="auto" w:fill="FFFFFF"/>
              </w:rPr>
              <w:t xml:space="preserve">8.7. 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Проведение анализа итогов деятельн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сти РСЦ и ПСО (не реже 1 раза в 6 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сяцев) и внесение необходимых </w:t>
            </w:r>
            <w:proofErr w:type="spellStart"/>
            <w:r>
              <w:rPr>
                <w:color w:val="000000"/>
                <w:sz w:val="22"/>
                <w:szCs w:val="22"/>
                <w:shd w:val="clear" w:color="auto" w:fill="FFFFFF"/>
              </w:rPr>
              <w:t>корре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к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тивок</w:t>
            </w:r>
            <w:proofErr w:type="spell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в маршрутизацию пациентов с ССЗ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30.11.2019 </w:t>
            </w:r>
            <w:proofErr w:type="gramStart"/>
            <w:r>
              <w:rPr>
                <w:color w:val="000000"/>
                <w:sz w:val="22"/>
                <w:szCs w:val="22"/>
                <w:shd w:val="clear" w:color="auto" w:fill="FFFFFF"/>
              </w:rPr>
              <w:t>( далее</w:t>
            </w:r>
            <w:proofErr w:type="gramEnd"/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1 раз в 6 месяцев)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Главные врачи медицинских орган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заций Астраханской области (ГБУЗ АО АМОКБ, ГБУЗ АО «ГКБ №3», ГБУЗ АО «Ахтубинская РБ») гла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ные внештатные специалисты м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нистерства здравоохранения Астр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ханской области: 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невролог,  карди</w:t>
            </w:r>
            <w:r>
              <w:rPr>
                <w:sz w:val="22"/>
                <w:szCs w:val="22"/>
                <w:shd w:val="clear" w:color="auto" w:fill="FFFFFF"/>
              </w:rPr>
              <w:t>о</w:t>
            </w:r>
            <w:r>
              <w:rPr>
                <w:sz w:val="22"/>
                <w:szCs w:val="22"/>
                <w:shd w:val="clear" w:color="auto" w:fill="FFFFFF"/>
              </w:rPr>
              <w:t>лог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, нейрохирург, реаниматолог, главный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рентгенэндоваскулярный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хирург.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Предоставление аналитической справки в адрес министерства здравоохранения Астраханской о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б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ласти.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На основании предоставленной аналитической информации главными внештатными специал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и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стами принятие управленческих решений по вн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е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сению изменений и корректировок в маршрутиз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цию пациентов с ССЗ</w:t>
            </w:r>
          </w:p>
        </w:tc>
      </w:tr>
      <w:tr w:rsidR="008A6E7E" w:rsidTr="00E80A4C">
        <w:trPr>
          <w:trHeight w:val="1627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10.17</w:t>
            </w:r>
          </w:p>
        </w:tc>
        <w:tc>
          <w:tcPr>
            <w:tcW w:w="3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Ежегодное определение реальной потребности Астраханской области в медицинских кадрах в разрезе каждой медицинской организации и каждой медицинской специальности с учетом специфики региона. Формирование контрольных цифр приема на целевое обучение для подготовки специалистов с учётом реальной потребности Астраханской области в медицинских кадрах, участвующих в оказании медицинской помощи больным с ССЗ региона.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bCs/>
                <w:iCs/>
                <w:sz w:val="22"/>
                <w:szCs w:val="22"/>
                <w:shd w:val="clear" w:color="auto" w:fill="FFFFFF"/>
              </w:rPr>
              <w:t>01.09.2019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bCs/>
                <w:iCs/>
                <w:sz w:val="22"/>
                <w:szCs w:val="22"/>
                <w:shd w:val="clear" w:color="auto" w:fill="FFFFFF"/>
              </w:rPr>
              <w:t>31.12.2019</w:t>
            </w:r>
          </w:p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bCs/>
                <w:iCs/>
                <w:sz w:val="22"/>
                <w:szCs w:val="22"/>
                <w:shd w:val="clear" w:color="auto" w:fill="FFFFFF"/>
              </w:rPr>
              <w:t>(далее-ежегодно)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pStyle w:val="Standard"/>
              <w:widowControl w:val="0"/>
              <w:suppressAutoHyphens w:val="0"/>
              <w:jc w:val="both"/>
            </w:pPr>
            <w:r>
              <w:rPr>
                <w:bCs/>
                <w:iCs/>
                <w:sz w:val="22"/>
                <w:szCs w:val="22"/>
                <w:shd w:val="clear" w:color="auto" w:fill="FFFFFF"/>
              </w:rPr>
              <w:t>Отдел кадровой политики и гос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у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дарственной гражданской службы, отдел организации медицинской п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о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мощи взрослому населению мин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и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стерства здравоохранения Астр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а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ханской области, главные внешта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т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ные специалисты: невролог и ка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р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диолог министерства здравоохран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е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ния Астраханской области совмес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т</w:t>
            </w:r>
            <w:r>
              <w:rPr>
                <w:bCs/>
                <w:iCs/>
                <w:sz w:val="22"/>
                <w:szCs w:val="22"/>
                <w:shd w:val="clear" w:color="auto" w:fill="FFFFFF"/>
              </w:rPr>
              <w:t>но с главными врачами МО АО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Обеспечение высококвалифицированными кадрами медицинских организаций при рациональном использовании финансовых средств. Устранение кадрового дефицита медицинских работников соответствующей специальности и квалификации. Подготовка специалистов по программам дополнительного профессионального образования, в системе непрерывного медицинского образования, сертификационных циклах повышения квалификации.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Продолжено развитие целевого обучения, планируется достичь 95% 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процентов трудоустройства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обучающихся по целевому договору.</w:t>
            </w:r>
          </w:p>
          <w:p w:rsidR="008A6E7E" w:rsidRDefault="008A6E7E" w:rsidP="00E80A4C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hd w:val="clear" w:color="auto" w:fill="FFFFFF"/>
              </w:rPr>
              <w:t>Ежемесячный мониторинг укомплектованности кадрами в разрезе медицинских организаций. Подготовка кадров в целевой ординатуре</w:t>
            </w:r>
          </w:p>
        </w:tc>
      </w:tr>
    </w:tbl>
    <w:p w:rsidR="008A6E7E" w:rsidRDefault="008A6E7E" w:rsidP="008A6E7E">
      <w:pPr>
        <w:spacing w:after="0" w:line="240" w:lineRule="auto"/>
        <w:ind w:left="11766"/>
      </w:pPr>
    </w:p>
    <w:p w:rsidR="00232827" w:rsidRDefault="00232827"/>
    <w:sectPr w:rsidR="00232827">
      <w:headerReference w:type="even" r:id="rId6"/>
      <w:headerReference w:type="default" r:id="rId7"/>
      <w:headerReference w:type="first" r:id="rId8"/>
      <w:pgSz w:w="16838" w:h="11906" w:orient="landscape"/>
      <w:pgMar w:top="1985" w:right="1134" w:bottom="567" w:left="1134" w:header="567" w:footer="720" w:gutter="0"/>
      <w:pgNumType w:start="1"/>
      <w:cols w:space="720"/>
      <w:titlePg/>
      <w:docGrid w:linePitch="360" w:charSpace="-245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242">
    <w:altName w:val="Times New Roman"/>
    <w:charset w:val="CC"/>
    <w:family w:val="auto"/>
    <w:pitch w:val="variable"/>
  </w:font>
  <w:font w:name="Andale Sans UI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C9" w:rsidRPr="00F345EA" w:rsidRDefault="008A6E7E">
    <w:pPr>
      <w:pStyle w:val="a3"/>
      <w:jc w:val="center"/>
      <w:rPr>
        <w:rFonts w:ascii="Times New Roman" w:hAnsi="Times New Roman"/>
        <w:kern w:val="28"/>
        <w:sz w:val="24"/>
      </w:rPr>
    </w:pPr>
    <w:r w:rsidRPr="00F345EA">
      <w:rPr>
        <w:rFonts w:ascii="Times New Roman" w:hAnsi="Times New Roman" w:cs="Times New Roman"/>
        <w:kern w:val="28"/>
        <w:sz w:val="24"/>
        <w:szCs w:val="28"/>
      </w:rPr>
      <w:fldChar w:fldCharType="begin"/>
    </w:r>
    <w:r w:rsidRPr="00F345EA">
      <w:rPr>
        <w:rFonts w:ascii="Times New Roman" w:hAnsi="Times New Roman" w:cs="Times New Roman"/>
        <w:kern w:val="28"/>
        <w:sz w:val="24"/>
        <w:szCs w:val="28"/>
      </w:rPr>
      <w:instrText xml:space="preserve"> PAGE </w:instrText>
    </w:r>
    <w:r w:rsidRPr="00F345EA">
      <w:rPr>
        <w:rFonts w:ascii="Times New Roman" w:hAnsi="Times New Roman" w:cs="Times New Roman"/>
        <w:kern w:val="28"/>
        <w:sz w:val="24"/>
        <w:szCs w:val="28"/>
      </w:rPr>
      <w:fldChar w:fldCharType="separate"/>
    </w:r>
    <w:r>
      <w:rPr>
        <w:rFonts w:ascii="Times New Roman" w:hAnsi="Times New Roman" w:cs="Times New Roman"/>
        <w:noProof/>
        <w:kern w:val="28"/>
        <w:sz w:val="24"/>
        <w:szCs w:val="28"/>
      </w:rPr>
      <w:t>2</w:t>
    </w:r>
    <w:r w:rsidRPr="00F345EA">
      <w:rPr>
        <w:rFonts w:ascii="Times New Roman" w:hAnsi="Times New Roman" w:cs="Times New Roman"/>
        <w:kern w:val="28"/>
        <w:sz w:val="24"/>
        <w:szCs w:val="28"/>
      </w:rPr>
      <w:fldChar w:fldCharType="end"/>
    </w:r>
  </w:p>
  <w:p w:rsidR="002A3DC9" w:rsidRDefault="008A6E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C9" w:rsidRDefault="008A6E7E">
    <w:pPr>
      <w:pStyle w:val="a3"/>
      <w:jc w:val="center"/>
    </w:pPr>
  </w:p>
  <w:p w:rsidR="002A3DC9" w:rsidRDefault="008A6E7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C9" w:rsidRDefault="008A6E7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C9" w:rsidRPr="00F345EA" w:rsidRDefault="008A6E7E">
    <w:pPr>
      <w:pStyle w:val="a3"/>
      <w:jc w:val="center"/>
      <w:rPr>
        <w:rFonts w:ascii="Times New Roman" w:hAnsi="Times New Roman"/>
        <w:kern w:val="28"/>
        <w:sz w:val="24"/>
      </w:rPr>
    </w:pPr>
    <w:r w:rsidRPr="00F345EA">
      <w:rPr>
        <w:rFonts w:ascii="Times New Roman" w:hAnsi="Times New Roman" w:cs="Times New Roman"/>
        <w:kern w:val="28"/>
        <w:sz w:val="24"/>
        <w:szCs w:val="28"/>
      </w:rPr>
      <w:fldChar w:fldCharType="begin"/>
    </w:r>
    <w:r w:rsidRPr="00F345EA">
      <w:rPr>
        <w:rFonts w:ascii="Times New Roman" w:hAnsi="Times New Roman" w:cs="Times New Roman"/>
        <w:kern w:val="28"/>
        <w:sz w:val="24"/>
        <w:szCs w:val="28"/>
      </w:rPr>
      <w:instrText xml:space="preserve"> PAGE </w:instrText>
    </w:r>
    <w:r w:rsidRPr="00F345EA">
      <w:rPr>
        <w:rFonts w:ascii="Times New Roman" w:hAnsi="Times New Roman" w:cs="Times New Roman"/>
        <w:kern w:val="28"/>
        <w:sz w:val="24"/>
        <w:szCs w:val="28"/>
      </w:rPr>
      <w:fldChar w:fldCharType="separate"/>
    </w:r>
    <w:r>
      <w:rPr>
        <w:rFonts w:ascii="Times New Roman" w:hAnsi="Times New Roman" w:cs="Times New Roman"/>
        <w:noProof/>
        <w:kern w:val="28"/>
        <w:sz w:val="24"/>
        <w:szCs w:val="28"/>
      </w:rPr>
      <w:t>8</w:t>
    </w:r>
    <w:r w:rsidRPr="00F345EA">
      <w:rPr>
        <w:rFonts w:ascii="Times New Roman" w:hAnsi="Times New Roman" w:cs="Times New Roman"/>
        <w:kern w:val="28"/>
        <w:sz w:val="24"/>
        <w:szCs w:val="28"/>
      </w:rPr>
      <w:fldChar w:fldCharType="end"/>
    </w:r>
  </w:p>
  <w:p w:rsidR="002A3DC9" w:rsidRDefault="008A6E7E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DC9" w:rsidRDefault="008A6E7E">
    <w:pPr>
      <w:pStyle w:val="a3"/>
      <w:jc w:val="center"/>
    </w:pPr>
  </w:p>
  <w:p w:rsidR="002A3DC9" w:rsidRDefault="008A6E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E"/>
    <w:rsid w:val="00232827"/>
    <w:rsid w:val="008A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B4911-73A3-4103-B597-B742ADDA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E7E"/>
    <w:pPr>
      <w:suppressAutoHyphens/>
      <w:spacing w:after="200" w:line="276" w:lineRule="auto"/>
    </w:pPr>
    <w:rPr>
      <w:rFonts w:ascii="Calibri" w:eastAsia="Calibri" w:hAnsi="Calibri" w:cs="font242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6E7E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kern w:val="1"/>
      <w:szCs w:val="20"/>
      <w:lang w:eastAsia="zh-CN"/>
    </w:rPr>
  </w:style>
  <w:style w:type="paragraph" w:customStyle="1" w:styleId="ListParagraph">
    <w:name w:val="List Paragraph"/>
    <w:basedOn w:val="a"/>
    <w:rsid w:val="008A6E7E"/>
    <w:pPr>
      <w:ind w:left="720"/>
      <w:contextualSpacing/>
    </w:pPr>
  </w:style>
  <w:style w:type="paragraph" w:styleId="a3">
    <w:name w:val="header"/>
    <w:basedOn w:val="a"/>
    <w:link w:val="a4"/>
    <w:rsid w:val="008A6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8A6E7E"/>
    <w:rPr>
      <w:rFonts w:ascii="Calibri" w:eastAsia="Calibri" w:hAnsi="Calibri" w:cs="font242"/>
      <w:color w:val="00000A"/>
      <w:kern w:val="1"/>
      <w:lang w:eastAsia="zh-CN"/>
    </w:rPr>
  </w:style>
  <w:style w:type="paragraph" w:customStyle="1" w:styleId="Standard">
    <w:name w:val="Standard"/>
    <w:rsid w:val="008A6E7E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5">
    <w:name w:val="No Spacing"/>
    <w:qFormat/>
    <w:rsid w:val="008A6E7E"/>
    <w:pPr>
      <w:suppressAutoHyphens/>
      <w:spacing w:after="0" w:line="240" w:lineRule="auto"/>
      <w:textAlignment w:val="baseline"/>
    </w:pPr>
    <w:rPr>
      <w:rFonts w:ascii="Calibri" w:eastAsia="Times New Roman" w:hAnsi="Calibri" w:cs="Calibri"/>
      <w:color w:val="00000A"/>
      <w:kern w:val="1"/>
      <w:lang w:eastAsia="zh-CN"/>
    </w:rPr>
  </w:style>
  <w:style w:type="paragraph" w:customStyle="1" w:styleId="Standarduser">
    <w:name w:val="Standard (user)"/>
    <w:rsid w:val="008A6E7E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color w:val="00000A"/>
      <w:kern w:val="1"/>
      <w:sz w:val="24"/>
      <w:szCs w:val="24"/>
      <w:lang w:eastAsia="zh-CN"/>
    </w:rPr>
  </w:style>
  <w:style w:type="paragraph" w:customStyle="1" w:styleId="TableContents">
    <w:name w:val="Table Contents"/>
    <w:basedOn w:val="Standard"/>
    <w:rsid w:val="008A6E7E"/>
    <w:pPr>
      <w:overflowPunct/>
      <w:spacing w:line="276" w:lineRule="auto"/>
    </w:pPr>
    <w:rPr>
      <w:rFonts w:ascii="Arial" w:eastAsia="Arial" w:hAnsi="Arial" w:cs="Arial"/>
      <w:sz w:val="22"/>
      <w:szCs w:val="22"/>
    </w:rPr>
  </w:style>
  <w:style w:type="paragraph" w:customStyle="1" w:styleId="Textbodyuser">
    <w:name w:val="Text body (user)"/>
    <w:basedOn w:val="Standarduser"/>
    <w:rsid w:val="008A6E7E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3524</Words>
  <Characters>20088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Наталья Александровна</dc:creator>
  <cp:keywords/>
  <dc:description/>
  <cp:lastModifiedBy>Калинина Наталья Александровна</cp:lastModifiedBy>
  <cp:revision>1</cp:revision>
  <dcterms:created xsi:type="dcterms:W3CDTF">2019-09-20T09:19:00Z</dcterms:created>
  <dcterms:modified xsi:type="dcterms:W3CDTF">2019-09-20T09:24:00Z</dcterms:modified>
</cp:coreProperties>
</file>